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Default="00FF35DE" w:rsidP="00FF35DE">
      <w:pPr>
        <w:pStyle w:val="a3"/>
        <w:jc w:val="center"/>
        <w:rPr>
          <w:rFonts w:ascii="Arial" w:hAnsi="Arial"/>
          <w:b/>
          <w:sz w:val="36"/>
          <w:szCs w:val="36"/>
        </w:rPr>
      </w:pPr>
    </w:p>
    <w:p w:rsidR="00FF35DE" w:rsidRPr="00363364" w:rsidRDefault="00FF35DE" w:rsidP="00FF35DE">
      <w:pPr>
        <w:pStyle w:val="a3"/>
        <w:jc w:val="center"/>
        <w:rPr>
          <w:b/>
          <w:color w:val="FF0000"/>
          <w:sz w:val="36"/>
          <w:szCs w:val="36"/>
        </w:rPr>
      </w:pPr>
      <w:r w:rsidRPr="00363364">
        <w:rPr>
          <w:rFonts w:ascii="Arial" w:hAnsi="Arial"/>
          <w:b/>
          <w:color w:val="FF0000"/>
          <w:sz w:val="36"/>
          <w:szCs w:val="36"/>
        </w:rPr>
        <w:t>Информационный бюллетень</w:t>
      </w:r>
    </w:p>
    <w:p w:rsidR="00FF35DE" w:rsidRPr="00363364" w:rsidRDefault="00FF35DE" w:rsidP="00FF35DE">
      <w:pPr>
        <w:pStyle w:val="a3"/>
        <w:jc w:val="center"/>
        <w:rPr>
          <w:rFonts w:ascii="Arial" w:hAnsi="Arial"/>
          <w:b/>
          <w:color w:val="FF0000"/>
          <w:sz w:val="36"/>
          <w:szCs w:val="36"/>
        </w:rPr>
      </w:pPr>
      <w:r w:rsidRPr="00363364">
        <w:rPr>
          <w:rFonts w:ascii="Arial" w:hAnsi="Arial"/>
          <w:b/>
          <w:color w:val="FF0000"/>
          <w:sz w:val="36"/>
          <w:szCs w:val="36"/>
        </w:rPr>
        <w:t>основных показателей</w:t>
      </w:r>
    </w:p>
    <w:p w:rsidR="00FF35DE" w:rsidRPr="00363364" w:rsidRDefault="00FF35DE" w:rsidP="00FF35DE">
      <w:pPr>
        <w:pStyle w:val="a3"/>
        <w:jc w:val="center"/>
        <w:rPr>
          <w:rFonts w:ascii="Arial" w:hAnsi="Arial"/>
          <w:b/>
          <w:color w:val="FF0000"/>
          <w:sz w:val="36"/>
          <w:szCs w:val="36"/>
        </w:rPr>
      </w:pPr>
      <w:r w:rsidRPr="00363364">
        <w:rPr>
          <w:rFonts w:ascii="Arial" w:hAnsi="Arial"/>
          <w:b/>
          <w:color w:val="FF0000"/>
          <w:sz w:val="36"/>
          <w:szCs w:val="36"/>
        </w:rPr>
        <w:t>деятельности МО г. Ижевска</w:t>
      </w:r>
    </w:p>
    <w:p w:rsidR="00FF35DE" w:rsidRPr="00363364" w:rsidRDefault="00FF35DE" w:rsidP="00FF35DE">
      <w:pPr>
        <w:pStyle w:val="a3"/>
        <w:jc w:val="center"/>
        <w:rPr>
          <w:rFonts w:ascii="Arial" w:hAnsi="Arial"/>
          <w:b/>
          <w:color w:val="FF0000"/>
          <w:sz w:val="36"/>
          <w:szCs w:val="36"/>
        </w:rPr>
      </w:pPr>
      <w:r w:rsidRPr="00363364">
        <w:rPr>
          <w:rFonts w:ascii="Arial" w:hAnsi="Arial"/>
          <w:b/>
          <w:color w:val="FF0000"/>
          <w:sz w:val="36"/>
          <w:szCs w:val="36"/>
        </w:rPr>
        <w:t>за 201</w:t>
      </w:r>
      <w:r w:rsidR="00363364" w:rsidRPr="00363364">
        <w:rPr>
          <w:rFonts w:ascii="Arial" w:hAnsi="Arial"/>
          <w:b/>
          <w:color w:val="FF0000"/>
          <w:sz w:val="36"/>
          <w:szCs w:val="36"/>
        </w:rPr>
        <w:t>9</w:t>
      </w:r>
      <w:r w:rsidR="00B35211" w:rsidRPr="00363364">
        <w:rPr>
          <w:rFonts w:ascii="Arial" w:hAnsi="Arial"/>
          <w:b/>
          <w:color w:val="FF0000"/>
          <w:sz w:val="36"/>
          <w:szCs w:val="36"/>
        </w:rPr>
        <w:t xml:space="preserve"> </w:t>
      </w:r>
      <w:r w:rsidRPr="00363364">
        <w:rPr>
          <w:rFonts w:ascii="Arial" w:hAnsi="Arial"/>
          <w:b/>
          <w:color w:val="FF0000"/>
          <w:sz w:val="36"/>
          <w:szCs w:val="36"/>
        </w:rPr>
        <w:t>год</w:t>
      </w:r>
    </w:p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FF35DE" w:rsidRDefault="00FF35DE"/>
    <w:p w:rsidR="00435FAD" w:rsidRPr="00493176" w:rsidRDefault="000E1039" w:rsidP="000E24BA">
      <w:pPr>
        <w:spacing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93176">
        <w:rPr>
          <w:rFonts w:ascii="Arial" w:hAnsi="Arial" w:cs="Arial"/>
          <w:b/>
          <w:sz w:val="24"/>
          <w:szCs w:val="24"/>
        </w:rPr>
        <w:lastRenderedPageBreak/>
        <w:t>Анализ показателей онкологической службы</w:t>
      </w:r>
      <w:r w:rsidR="005B0D45" w:rsidRPr="00493176">
        <w:rPr>
          <w:rFonts w:ascii="Arial" w:hAnsi="Arial" w:cs="Arial"/>
          <w:b/>
          <w:sz w:val="24"/>
          <w:szCs w:val="24"/>
        </w:rPr>
        <w:t xml:space="preserve"> в медицинских организациях </w:t>
      </w:r>
    </w:p>
    <w:p w:rsidR="000E1039" w:rsidRPr="00493176" w:rsidRDefault="000E1039" w:rsidP="000E24BA">
      <w:pPr>
        <w:spacing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93176">
        <w:rPr>
          <w:rFonts w:ascii="Arial" w:hAnsi="Arial" w:cs="Arial"/>
          <w:b/>
          <w:sz w:val="24"/>
          <w:szCs w:val="24"/>
        </w:rPr>
        <w:t>г. Ижевска за 201</w:t>
      </w:r>
      <w:r w:rsidR="005B0D45" w:rsidRPr="00493176">
        <w:rPr>
          <w:rFonts w:ascii="Arial" w:hAnsi="Arial" w:cs="Arial"/>
          <w:b/>
          <w:sz w:val="24"/>
          <w:szCs w:val="24"/>
        </w:rPr>
        <w:t>9</w:t>
      </w:r>
      <w:r w:rsidR="002316AA" w:rsidRPr="00493176">
        <w:rPr>
          <w:rFonts w:ascii="Arial" w:hAnsi="Arial" w:cs="Arial"/>
          <w:b/>
          <w:sz w:val="24"/>
          <w:szCs w:val="24"/>
        </w:rPr>
        <w:t xml:space="preserve"> </w:t>
      </w:r>
      <w:r w:rsidRPr="00493176">
        <w:rPr>
          <w:rFonts w:ascii="Arial" w:hAnsi="Arial" w:cs="Arial"/>
          <w:b/>
          <w:sz w:val="24"/>
          <w:szCs w:val="24"/>
        </w:rPr>
        <w:t>год.</w:t>
      </w:r>
    </w:p>
    <w:p w:rsidR="000E1039" w:rsidRPr="00493176" w:rsidRDefault="000E1039" w:rsidP="00EF0B88">
      <w:pPr>
        <w:spacing w:line="360" w:lineRule="auto"/>
        <w:rPr>
          <w:sz w:val="24"/>
          <w:szCs w:val="24"/>
        </w:rPr>
      </w:pPr>
      <w:r w:rsidRPr="00493176">
        <w:rPr>
          <w:sz w:val="24"/>
          <w:szCs w:val="24"/>
        </w:rPr>
        <w:tab/>
        <w:t>Количество населения в Ижевске по данным статистического управления на 01.01.201</w:t>
      </w:r>
      <w:r w:rsidR="005B0D45" w:rsidRPr="00493176">
        <w:rPr>
          <w:sz w:val="24"/>
          <w:szCs w:val="24"/>
        </w:rPr>
        <w:t>9</w:t>
      </w:r>
      <w:r w:rsidRPr="00493176">
        <w:rPr>
          <w:sz w:val="24"/>
          <w:szCs w:val="24"/>
        </w:rPr>
        <w:t>г.</w:t>
      </w:r>
      <w:r w:rsidR="005B0D45" w:rsidRPr="00493176">
        <w:rPr>
          <w:sz w:val="24"/>
          <w:szCs w:val="24"/>
        </w:rPr>
        <w:t xml:space="preserve"> –</w:t>
      </w:r>
      <w:r w:rsidRPr="00493176">
        <w:rPr>
          <w:sz w:val="24"/>
          <w:szCs w:val="24"/>
        </w:rPr>
        <w:t xml:space="preserve"> </w:t>
      </w:r>
      <w:r w:rsidR="005B0D45" w:rsidRPr="00493176">
        <w:rPr>
          <w:b/>
          <w:sz w:val="24"/>
          <w:szCs w:val="24"/>
        </w:rPr>
        <w:t>648944</w:t>
      </w:r>
      <w:r w:rsidR="005B0D45" w:rsidRPr="00493176">
        <w:rPr>
          <w:sz w:val="24"/>
          <w:szCs w:val="24"/>
        </w:rPr>
        <w:t xml:space="preserve"> (</w:t>
      </w:r>
      <w:r w:rsidRPr="00493176">
        <w:rPr>
          <w:sz w:val="24"/>
          <w:szCs w:val="24"/>
        </w:rPr>
        <w:t>648213</w:t>
      </w:r>
      <w:r w:rsidR="005B0D45" w:rsidRPr="00493176">
        <w:rPr>
          <w:sz w:val="24"/>
          <w:szCs w:val="24"/>
        </w:rPr>
        <w:t>)</w:t>
      </w:r>
      <w:r w:rsidRPr="00493176">
        <w:rPr>
          <w:sz w:val="24"/>
          <w:szCs w:val="24"/>
        </w:rPr>
        <w:t xml:space="preserve"> человек. Количество населения увеличилось на  </w:t>
      </w:r>
      <w:r w:rsidR="005B0D45" w:rsidRPr="00493176">
        <w:rPr>
          <w:sz w:val="24"/>
          <w:szCs w:val="24"/>
        </w:rPr>
        <w:t xml:space="preserve">731 </w:t>
      </w:r>
      <w:r w:rsidRPr="00493176">
        <w:rPr>
          <w:sz w:val="24"/>
          <w:szCs w:val="24"/>
        </w:rPr>
        <w:t>(201</w:t>
      </w:r>
      <w:r w:rsidR="005B0D45" w:rsidRPr="00493176">
        <w:rPr>
          <w:sz w:val="24"/>
          <w:szCs w:val="24"/>
        </w:rPr>
        <w:t xml:space="preserve">8 </w:t>
      </w:r>
      <w:r w:rsidRPr="00493176">
        <w:rPr>
          <w:sz w:val="24"/>
          <w:szCs w:val="24"/>
        </w:rPr>
        <w:t>г.-</w:t>
      </w:r>
      <w:r w:rsidR="005B0D45" w:rsidRPr="00493176">
        <w:rPr>
          <w:sz w:val="24"/>
          <w:szCs w:val="24"/>
        </w:rPr>
        <w:t xml:space="preserve"> 1936</w:t>
      </w:r>
      <w:r w:rsidRPr="00493176">
        <w:rPr>
          <w:sz w:val="24"/>
          <w:szCs w:val="24"/>
        </w:rPr>
        <w:t xml:space="preserve">) человек. Взрослое население составляет    </w:t>
      </w:r>
      <w:r w:rsidR="005B0D45" w:rsidRPr="00493176">
        <w:rPr>
          <w:sz w:val="24"/>
          <w:szCs w:val="24"/>
        </w:rPr>
        <w:t>50740</w:t>
      </w:r>
      <w:r w:rsidR="00786D32" w:rsidRPr="00493176">
        <w:rPr>
          <w:sz w:val="24"/>
          <w:szCs w:val="24"/>
        </w:rPr>
        <w:t xml:space="preserve"> </w:t>
      </w:r>
      <w:r w:rsidR="005B0D45" w:rsidRPr="00493176">
        <w:rPr>
          <w:sz w:val="24"/>
          <w:szCs w:val="24"/>
        </w:rPr>
        <w:t xml:space="preserve"> </w:t>
      </w:r>
      <w:r w:rsidR="00E7692A" w:rsidRPr="00493176">
        <w:rPr>
          <w:sz w:val="24"/>
          <w:szCs w:val="24"/>
        </w:rPr>
        <w:t xml:space="preserve">человек </w:t>
      </w:r>
      <w:r w:rsidRPr="00493176">
        <w:rPr>
          <w:sz w:val="24"/>
          <w:szCs w:val="24"/>
        </w:rPr>
        <w:t>(201</w:t>
      </w:r>
      <w:r w:rsidR="00E7692A" w:rsidRPr="00493176">
        <w:rPr>
          <w:sz w:val="24"/>
          <w:szCs w:val="24"/>
        </w:rPr>
        <w:t>8</w:t>
      </w:r>
      <w:r w:rsidRPr="00493176">
        <w:rPr>
          <w:sz w:val="24"/>
          <w:szCs w:val="24"/>
        </w:rPr>
        <w:t xml:space="preserve">г.- </w:t>
      </w:r>
      <w:r w:rsidR="005B0D45" w:rsidRPr="00493176">
        <w:rPr>
          <w:sz w:val="24"/>
          <w:szCs w:val="24"/>
        </w:rPr>
        <w:t>508259</w:t>
      </w:r>
      <w:r w:rsidRPr="00493176">
        <w:rPr>
          <w:sz w:val="24"/>
          <w:szCs w:val="24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D45" w:rsidRDefault="005B0D45" w:rsidP="00EF0B88">
      <w:pPr>
        <w:spacing w:line="360" w:lineRule="auto"/>
        <w:rPr>
          <w:sz w:val="24"/>
          <w:szCs w:val="24"/>
        </w:rPr>
      </w:pPr>
      <w:r w:rsidRPr="00493176">
        <w:rPr>
          <w:sz w:val="24"/>
          <w:szCs w:val="24"/>
        </w:rPr>
        <w:t xml:space="preserve">Число больных, состоящих на </w:t>
      </w:r>
      <w:r w:rsidR="00223FAA" w:rsidRPr="00493176">
        <w:rPr>
          <w:sz w:val="24"/>
          <w:szCs w:val="24"/>
        </w:rPr>
        <w:t>диспансерном учете</w:t>
      </w:r>
      <w:r w:rsidRPr="00493176">
        <w:rPr>
          <w:sz w:val="24"/>
          <w:szCs w:val="24"/>
        </w:rPr>
        <w:t xml:space="preserve"> </w:t>
      </w:r>
      <w:r w:rsidR="00493176" w:rsidRPr="00493176">
        <w:rPr>
          <w:sz w:val="24"/>
          <w:szCs w:val="24"/>
        </w:rPr>
        <w:t xml:space="preserve"> </w:t>
      </w:r>
      <w:r w:rsidR="00223FAA" w:rsidRPr="00493176">
        <w:rPr>
          <w:sz w:val="24"/>
          <w:szCs w:val="24"/>
        </w:rPr>
        <w:t xml:space="preserve">отчетного </w:t>
      </w:r>
      <w:r w:rsidRPr="00493176">
        <w:rPr>
          <w:b/>
          <w:sz w:val="24"/>
          <w:szCs w:val="24"/>
        </w:rPr>
        <w:t>201</w:t>
      </w:r>
      <w:r w:rsidR="00223FAA" w:rsidRPr="00493176">
        <w:rPr>
          <w:b/>
          <w:sz w:val="24"/>
          <w:szCs w:val="24"/>
        </w:rPr>
        <w:t>9</w:t>
      </w:r>
      <w:r w:rsidR="00223FAA" w:rsidRPr="00493176">
        <w:rPr>
          <w:sz w:val="24"/>
          <w:szCs w:val="24"/>
        </w:rPr>
        <w:t xml:space="preserve"> года</w:t>
      </w:r>
      <w:r w:rsidR="00223FAA" w:rsidRPr="00493176">
        <w:rPr>
          <w:b/>
          <w:sz w:val="24"/>
          <w:szCs w:val="24"/>
        </w:rPr>
        <w:t xml:space="preserve">  - 18556 </w:t>
      </w:r>
      <w:r w:rsidRPr="00493176">
        <w:rPr>
          <w:b/>
          <w:sz w:val="24"/>
          <w:szCs w:val="24"/>
        </w:rPr>
        <w:t>человек</w:t>
      </w:r>
      <w:r w:rsidR="00493176" w:rsidRPr="00493176">
        <w:rPr>
          <w:b/>
          <w:sz w:val="24"/>
          <w:szCs w:val="24"/>
        </w:rPr>
        <w:t xml:space="preserve">  </w:t>
      </w:r>
      <w:r w:rsidRPr="00493176">
        <w:rPr>
          <w:sz w:val="24"/>
          <w:szCs w:val="24"/>
        </w:rPr>
        <w:t xml:space="preserve"> (</w:t>
      </w:r>
      <w:r w:rsidRPr="00493176">
        <w:rPr>
          <w:b/>
          <w:sz w:val="24"/>
          <w:szCs w:val="24"/>
        </w:rPr>
        <w:t>201</w:t>
      </w:r>
      <w:r w:rsidR="00223FAA" w:rsidRPr="00493176">
        <w:rPr>
          <w:b/>
          <w:sz w:val="24"/>
          <w:szCs w:val="24"/>
        </w:rPr>
        <w:t>8</w:t>
      </w:r>
      <w:r w:rsidRPr="00493176">
        <w:rPr>
          <w:b/>
          <w:sz w:val="24"/>
          <w:szCs w:val="24"/>
        </w:rPr>
        <w:t xml:space="preserve"> г. – </w:t>
      </w:r>
      <w:r w:rsidR="00223FAA" w:rsidRPr="00493176">
        <w:rPr>
          <w:b/>
          <w:sz w:val="24"/>
          <w:szCs w:val="24"/>
        </w:rPr>
        <w:t>17838</w:t>
      </w:r>
      <w:r w:rsidRPr="00493176">
        <w:rPr>
          <w:b/>
          <w:sz w:val="24"/>
          <w:szCs w:val="24"/>
        </w:rPr>
        <w:t xml:space="preserve">)   </w:t>
      </w:r>
      <w:r w:rsidRPr="00493176">
        <w:rPr>
          <w:sz w:val="24"/>
          <w:szCs w:val="24"/>
        </w:rPr>
        <w:t xml:space="preserve"> со злокачественными новообразованиями (ЗНО), т.е. приблизительно</w:t>
      </w:r>
      <w:r w:rsidR="00493176" w:rsidRPr="00493176">
        <w:rPr>
          <w:sz w:val="24"/>
          <w:szCs w:val="24"/>
        </w:rPr>
        <w:t xml:space="preserve">           </w:t>
      </w:r>
      <w:r w:rsidRPr="00493176">
        <w:rPr>
          <w:sz w:val="24"/>
          <w:szCs w:val="24"/>
        </w:rPr>
        <w:t xml:space="preserve"> – </w:t>
      </w:r>
      <w:r w:rsidRPr="00493176">
        <w:rPr>
          <w:b/>
          <w:sz w:val="24"/>
          <w:szCs w:val="24"/>
        </w:rPr>
        <w:t>2,</w:t>
      </w:r>
      <w:r w:rsidR="00223FAA" w:rsidRPr="00493176">
        <w:rPr>
          <w:b/>
          <w:sz w:val="24"/>
          <w:szCs w:val="24"/>
        </w:rPr>
        <w:t xml:space="preserve">86 </w:t>
      </w:r>
      <w:r w:rsidRPr="00493176">
        <w:rPr>
          <w:b/>
          <w:sz w:val="24"/>
          <w:szCs w:val="24"/>
        </w:rPr>
        <w:t>%</w:t>
      </w:r>
      <w:r w:rsidRPr="00493176">
        <w:rPr>
          <w:sz w:val="24"/>
          <w:szCs w:val="24"/>
        </w:rPr>
        <w:t xml:space="preserve">  (201</w:t>
      </w:r>
      <w:r w:rsidR="00223FAA" w:rsidRPr="00493176">
        <w:rPr>
          <w:sz w:val="24"/>
          <w:szCs w:val="24"/>
        </w:rPr>
        <w:t>8</w:t>
      </w:r>
      <w:r w:rsidRPr="00493176">
        <w:rPr>
          <w:sz w:val="24"/>
          <w:szCs w:val="24"/>
        </w:rPr>
        <w:t>.- 2,</w:t>
      </w:r>
      <w:r w:rsidR="00223FAA" w:rsidRPr="00493176">
        <w:rPr>
          <w:sz w:val="24"/>
          <w:szCs w:val="24"/>
        </w:rPr>
        <w:t>75</w:t>
      </w:r>
      <w:r w:rsidRPr="00493176">
        <w:rPr>
          <w:sz w:val="24"/>
          <w:szCs w:val="24"/>
        </w:rPr>
        <w:t xml:space="preserve">%) населения Ижевска. Совокупный показатель распространенности ЗНО составил на 100 000 населения </w:t>
      </w:r>
      <w:r w:rsidR="00223FAA" w:rsidRPr="00493176">
        <w:rPr>
          <w:sz w:val="24"/>
          <w:szCs w:val="24"/>
        </w:rPr>
        <w:t>–</w:t>
      </w:r>
      <w:r w:rsidRPr="00493176">
        <w:rPr>
          <w:sz w:val="24"/>
          <w:szCs w:val="24"/>
        </w:rPr>
        <w:t xml:space="preserve"> </w:t>
      </w:r>
      <w:r w:rsidR="00223FAA" w:rsidRPr="00493176">
        <w:rPr>
          <w:b/>
          <w:sz w:val="24"/>
          <w:szCs w:val="24"/>
        </w:rPr>
        <w:t>2859,4</w:t>
      </w:r>
      <w:r w:rsidR="00223FAA" w:rsidRPr="00493176">
        <w:rPr>
          <w:sz w:val="24"/>
          <w:szCs w:val="24"/>
        </w:rPr>
        <w:t xml:space="preserve"> </w:t>
      </w:r>
      <w:r w:rsidRPr="00493176">
        <w:rPr>
          <w:sz w:val="24"/>
          <w:szCs w:val="24"/>
        </w:rPr>
        <w:t>(201</w:t>
      </w:r>
      <w:r w:rsidR="00223FAA" w:rsidRPr="00493176">
        <w:rPr>
          <w:sz w:val="24"/>
          <w:szCs w:val="24"/>
        </w:rPr>
        <w:t>8</w:t>
      </w:r>
      <w:r w:rsidRPr="00493176">
        <w:rPr>
          <w:sz w:val="24"/>
          <w:szCs w:val="24"/>
        </w:rPr>
        <w:t xml:space="preserve">г. – </w:t>
      </w:r>
      <w:r w:rsidR="00223FAA" w:rsidRPr="00493176">
        <w:rPr>
          <w:sz w:val="24"/>
          <w:szCs w:val="24"/>
        </w:rPr>
        <w:t>2751,9</w:t>
      </w:r>
      <w:r w:rsidRPr="00493176">
        <w:rPr>
          <w:b/>
          <w:sz w:val="24"/>
          <w:szCs w:val="24"/>
        </w:rPr>
        <w:t>).</w:t>
      </w:r>
      <w:r w:rsidR="000F7929" w:rsidRPr="00493176">
        <w:rPr>
          <w:b/>
          <w:sz w:val="24"/>
          <w:szCs w:val="24"/>
        </w:rPr>
        <w:t xml:space="preserve">   </w:t>
      </w:r>
      <w:r w:rsidRPr="00493176">
        <w:rPr>
          <w:b/>
          <w:sz w:val="24"/>
          <w:szCs w:val="24"/>
        </w:rPr>
        <w:t xml:space="preserve"> УР -2</w:t>
      </w:r>
      <w:r w:rsidR="003D1449" w:rsidRPr="00493176">
        <w:rPr>
          <w:b/>
          <w:sz w:val="24"/>
          <w:szCs w:val="24"/>
        </w:rPr>
        <w:t>56</w:t>
      </w:r>
      <w:r w:rsidRPr="00493176">
        <w:rPr>
          <w:b/>
          <w:sz w:val="24"/>
          <w:szCs w:val="24"/>
        </w:rPr>
        <w:t>2,</w:t>
      </w:r>
      <w:r w:rsidR="0071478B" w:rsidRPr="00493176">
        <w:rPr>
          <w:b/>
          <w:sz w:val="24"/>
          <w:szCs w:val="24"/>
        </w:rPr>
        <w:t>1</w:t>
      </w:r>
      <w:r w:rsidRPr="00493176">
        <w:rPr>
          <w:b/>
          <w:sz w:val="24"/>
          <w:szCs w:val="24"/>
        </w:rPr>
        <w:t>.</w:t>
      </w:r>
      <w:r w:rsidRPr="00493176">
        <w:rPr>
          <w:sz w:val="24"/>
          <w:szCs w:val="24"/>
        </w:rPr>
        <w:t xml:space="preserve">   За</w:t>
      </w:r>
      <w:r w:rsidRPr="00493176">
        <w:rPr>
          <w:b/>
          <w:sz w:val="24"/>
          <w:szCs w:val="24"/>
        </w:rPr>
        <w:t xml:space="preserve"> 201</w:t>
      </w:r>
      <w:r w:rsidR="00223FAA" w:rsidRPr="00493176">
        <w:rPr>
          <w:b/>
          <w:sz w:val="24"/>
          <w:szCs w:val="24"/>
        </w:rPr>
        <w:t>9</w:t>
      </w:r>
      <w:r w:rsidRPr="00493176">
        <w:rPr>
          <w:b/>
          <w:sz w:val="24"/>
          <w:szCs w:val="24"/>
        </w:rPr>
        <w:t xml:space="preserve">г. вновь зарегистрировано </w:t>
      </w:r>
      <w:r w:rsidR="0046605E" w:rsidRPr="00493176">
        <w:rPr>
          <w:b/>
          <w:sz w:val="24"/>
          <w:szCs w:val="24"/>
        </w:rPr>
        <w:t xml:space="preserve">2442 </w:t>
      </w:r>
      <w:r w:rsidR="000411D5" w:rsidRPr="00493176">
        <w:rPr>
          <w:b/>
          <w:sz w:val="24"/>
          <w:szCs w:val="24"/>
        </w:rPr>
        <w:t>ЗНО</w:t>
      </w:r>
      <w:r w:rsidR="000411D5" w:rsidRPr="00493176">
        <w:rPr>
          <w:sz w:val="24"/>
          <w:szCs w:val="24"/>
        </w:rPr>
        <w:t xml:space="preserve"> </w:t>
      </w:r>
      <w:r w:rsidR="0046605E" w:rsidRPr="00493176">
        <w:rPr>
          <w:sz w:val="24"/>
          <w:szCs w:val="24"/>
        </w:rPr>
        <w:t>(2018г.-</w:t>
      </w:r>
      <w:r w:rsidRPr="00493176">
        <w:rPr>
          <w:sz w:val="24"/>
          <w:szCs w:val="24"/>
        </w:rPr>
        <w:t>2833</w:t>
      </w:r>
      <w:r w:rsidR="0046605E" w:rsidRPr="00493176">
        <w:rPr>
          <w:sz w:val="24"/>
          <w:szCs w:val="24"/>
        </w:rPr>
        <w:t>)</w:t>
      </w:r>
      <w:r w:rsidRPr="00493176">
        <w:rPr>
          <w:b/>
          <w:sz w:val="24"/>
          <w:szCs w:val="24"/>
        </w:rPr>
        <w:t>,</w:t>
      </w:r>
      <w:r w:rsidRPr="00493176">
        <w:rPr>
          <w:sz w:val="24"/>
          <w:szCs w:val="24"/>
        </w:rPr>
        <w:t xml:space="preserve"> в том числе </w:t>
      </w:r>
      <w:r w:rsidR="000F7929" w:rsidRPr="00493176">
        <w:rPr>
          <w:b/>
          <w:sz w:val="24"/>
          <w:szCs w:val="24"/>
        </w:rPr>
        <w:t xml:space="preserve">– 1053 – 43,1% </w:t>
      </w:r>
      <w:r w:rsidR="000F7929" w:rsidRPr="00493176">
        <w:rPr>
          <w:sz w:val="24"/>
          <w:szCs w:val="24"/>
        </w:rPr>
        <w:t xml:space="preserve">у мужчин и </w:t>
      </w:r>
      <w:r w:rsidR="000F7929" w:rsidRPr="00493176">
        <w:rPr>
          <w:b/>
          <w:sz w:val="24"/>
          <w:szCs w:val="24"/>
        </w:rPr>
        <w:t>1389</w:t>
      </w:r>
      <w:r w:rsidR="000F7929" w:rsidRPr="00493176">
        <w:rPr>
          <w:sz w:val="24"/>
          <w:szCs w:val="24"/>
        </w:rPr>
        <w:t xml:space="preserve"> – </w:t>
      </w:r>
      <w:r w:rsidR="000F7929" w:rsidRPr="00493176">
        <w:rPr>
          <w:b/>
          <w:sz w:val="24"/>
          <w:szCs w:val="24"/>
        </w:rPr>
        <w:t xml:space="preserve"> </w:t>
      </w:r>
      <w:r w:rsidR="000F7929" w:rsidRPr="00493176">
        <w:rPr>
          <w:sz w:val="24"/>
          <w:szCs w:val="24"/>
        </w:rPr>
        <w:t>у женщин; (2018г.-</w:t>
      </w:r>
      <w:r w:rsidRPr="00493176">
        <w:rPr>
          <w:sz w:val="24"/>
          <w:szCs w:val="24"/>
        </w:rPr>
        <w:t>1282 – 45,25% и 1551– 54,75%</w:t>
      </w:r>
      <w:r w:rsidR="000F7929" w:rsidRPr="00493176">
        <w:rPr>
          <w:sz w:val="24"/>
          <w:szCs w:val="24"/>
        </w:rPr>
        <w:t>)</w:t>
      </w:r>
      <w:r w:rsidRPr="00493176">
        <w:rPr>
          <w:sz w:val="24"/>
          <w:szCs w:val="24"/>
        </w:rPr>
        <w:t xml:space="preserve">  соответственно.</w:t>
      </w:r>
      <w:r w:rsidR="003D63D7" w:rsidRPr="00493176">
        <w:rPr>
          <w:sz w:val="24"/>
          <w:szCs w:val="24"/>
        </w:rPr>
        <w:t xml:space="preserve"> </w:t>
      </w:r>
      <w:r w:rsidRPr="00493176">
        <w:rPr>
          <w:sz w:val="24"/>
          <w:szCs w:val="24"/>
        </w:rPr>
        <w:t xml:space="preserve">«Грубый» показатель заболеваемости в Ижевске </w:t>
      </w:r>
      <w:r w:rsidR="003D63D7" w:rsidRPr="00493176">
        <w:rPr>
          <w:sz w:val="24"/>
          <w:szCs w:val="24"/>
        </w:rPr>
        <w:t xml:space="preserve">составляет </w:t>
      </w:r>
      <w:r w:rsidR="003D63D7" w:rsidRPr="00493176">
        <w:rPr>
          <w:b/>
          <w:sz w:val="24"/>
          <w:szCs w:val="24"/>
        </w:rPr>
        <w:t>461,5 на 100000</w:t>
      </w:r>
      <w:r w:rsidR="003D63D7" w:rsidRPr="00493176">
        <w:rPr>
          <w:sz w:val="24"/>
          <w:szCs w:val="24"/>
        </w:rPr>
        <w:t xml:space="preserve"> населения </w:t>
      </w:r>
      <w:r w:rsidRPr="00493176">
        <w:rPr>
          <w:sz w:val="24"/>
          <w:szCs w:val="24"/>
        </w:rPr>
        <w:t>(201</w:t>
      </w:r>
      <w:r w:rsidR="000411D5" w:rsidRPr="00493176">
        <w:rPr>
          <w:sz w:val="24"/>
          <w:szCs w:val="24"/>
        </w:rPr>
        <w:t>8</w:t>
      </w:r>
      <w:r w:rsidRPr="00493176">
        <w:rPr>
          <w:sz w:val="24"/>
          <w:szCs w:val="24"/>
        </w:rPr>
        <w:t xml:space="preserve">г.- </w:t>
      </w:r>
      <w:r w:rsidR="000411D5" w:rsidRPr="00493176">
        <w:rPr>
          <w:sz w:val="24"/>
          <w:szCs w:val="24"/>
        </w:rPr>
        <w:t>437,0</w:t>
      </w:r>
      <w:r w:rsidRPr="00493176">
        <w:rPr>
          <w:sz w:val="24"/>
          <w:szCs w:val="24"/>
        </w:rPr>
        <w:t>).</w:t>
      </w:r>
    </w:p>
    <w:p w:rsidR="00B36996" w:rsidRDefault="00B36996" w:rsidP="00EF0B88">
      <w:pPr>
        <w:spacing w:line="360" w:lineRule="auto"/>
        <w:rPr>
          <w:sz w:val="24"/>
          <w:szCs w:val="24"/>
        </w:rPr>
      </w:pPr>
    </w:p>
    <w:p w:rsidR="00B36996" w:rsidRDefault="00B36996" w:rsidP="00EF0B88">
      <w:pPr>
        <w:spacing w:line="360" w:lineRule="auto"/>
        <w:rPr>
          <w:sz w:val="24"/>
          <w:szCs w:val="24"/>
        </w:rPr>
      </w:pPr>
    </w:p>
    <w:p w:rsidR="00435FAD" w:rsidRPr="00493176" w:rsidRDefault="005B0D45" w:rsidP="00516F0C">
      <w:pPr>
        <w:pStyle w:val="7"/>
        <w:spacing w:line="240" w:lineRule="auto"/>
        <w:ind w:left="360" w:firstLine="540"/>
        <w:jc w:val="center"/>
        <w:rPr>
          <w:b/>
          <w:i w:val="0"/>
          <w:color w:val="auto"/>
          <w:sz w:val="24"/>
          <w:szCs w:val="24"/>
        </w:rPr>
      </w:pPr>
      <w:r w:rsidRPr="00493176">
        <w:rPr>
          <w:b/>
          <w:i w:val="0"/>
          <w:color w:val="auto"/>
          <w:sz w:val="24"/>
          <w:szCs w:val="24"/>
        </w:rPr>
        <w:t>Первичная заболеваемость злокачественными новообразованиями (ЗНО)</w:t>
      </w:r>
    </w:p>
    <w:p w:rsidR="00516F0C" w:rsidRDefault="005B0D45" w:rsidP="00516F0C">
      <w:pPr>
        <w:spacing w:line="240" w:lineRule="auto"/>
        <w:ind w:left="360" w:firstLine="540"/>
        <w:jc w:val="center"/>
        <w:rPr>
          <w:sz w:val="24"/>
          <w:szCs w:val="24"/>
        </w:rPr>
      </w:pPr>
      <w:r w:rsidRPr="00493176">
        <w:rPr>
          <w:b/>
          <w:i/>
          <w:sz w:val="24"/>
          <w:szCs w:val="24"/>
        </w:rPr>
        <w:t>в  Ижевске, УР, и РФ за период с 20</w:t>
      </w:r>
      <w:r w:rsidR="00D81418" w:rsidRPr="00493176">
        <w:rPr>
          <w:b/>
          <w:i/>
          <w:sz w:val="24"/>
          <w:szCs w:val="24"/>
        </w:rPr>
        <w:t>10</w:t>
      </w:r>
      <w:r w:rsidRPr="00493176">
        <w:rPr>
          <w:b/>
          <w:i/>
          <w:sz w:val="24"/>
          <w:szCs w:val="24"/>
        </w:rPr>
        <w:t xml:space="preserve"> по 201</w:t>
      </w:r>
      <w:r w:rsidR="00D81418" w:rsidRPr="00493176">
        <w:rPr>
          <w:b/>
          <w:i/>
          <w:sz w:val="24"/>
          <w:szCs w:val="24"/>
        </w:rPr>
        <w:t>9</w:t>
      </w:r>
      <w:r w:rsidRPr="00493176">
        <w:rPr>
          <w:b/>
          <w:i/>
          <w:sz w:val="24"/>
          <w:szCs w:val="24"/>
        </w:rPr>
        <w:t>г.г.</w:t>
      </w:r>
    </w:p>
    <w:p w:rsidR="00516F0C" w:rsidRPr="00493176" w:rsidRDefault="00516F0C" w:rsidP="00516F0C">
      <w:pPr>
        <w:spacing w:line="240" w:lineRule="auto"/>
        <w:ind w:left="360" w:firstLine="540"/>
        <w:jc w:val="right"/>
        <w:rPr>
          <w:sz w:val="24"/>
          <w:szCs w:val="24"/>
        </w:rPr>
      </w:pPr>
      <w:r w:rsidRPr="00493176">
        <w:rPr>
          <w:sz w:val="24"/>
          <w:szCs w:val="24"/>
        </w:rPr>
        <w:t>Таблица 1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672"/>
        <w:gridCol w:w="672"/>
        <w:gridCol w:w="672"/>
        <w:gridCol w:w="672"/>
        <w:gridCol w:w="672"/>
        <w:gridCol w:w="672"/>
        <w:gridCol w:w="672"/>
        <w:gridCol w:w="672"/>
        <w:gridCol w:w="674"/>
        <w:gridCol w:w="674"/>
      </w:tblGrid>
      <w:tr w:rsidR="00493176" w:rsidRPr="00493176" w:rsidTr="00B36996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5B0D4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 xml:space="preserve">2010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 xml:space="preserve">2011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2012</w:t>
            </w:r>
            <w:r w:rsidR="002921F2" w:rsidRPr="0049317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2013</w:t>
            </w:r>
            <w:r w:rsidR="00082AF4" w:rsidRPr="004931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 xml:space="preserve">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176">
              <w:rPr>
                <w:b/>
                <w:bCs/>
                <w:sz w:val="20"/>
                <w:szCs w:val="20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8" w:rsidRPr="00493176" w:rsidRDefault="00D81418" w:rsidP="009F0FEA">
            <w:pPr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2019</w:t>
            </w:r>
            <w:r w:rsidR="00082AF4" w:rsidRPr="004931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3176" w:rsidRPr="00493176" w:rsidTr="00EF0B8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362,7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398,4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394,4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419,7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431,9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18" w:rsidRPr="00493176" w:rsidRDefault="00D81418" w:rsidP="009F0FEA">
            <w:pPr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441,3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3176">
              <w:rPr>
                <w:sz w:val="20"/>
                <w:szCs w:val="20"/>
              </w:rPr>
              <w:t>437,0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8" w:rsidRPr="00493176" w:rsidRDefault="00D81418" w:rsidP="000E24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461,5</w:t>
            </w:r>
          </w:p>
        </w:tc>
      </w:tr>
      <w:tr w:rsidR="00493176" w:rsidRPr="00493176" w:rsidTr="00EF0B88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93176">
              <w:rPr>
                <w:b/>
                <w:bCs/>
                <w:sz w:val="20"/>
                <w:szCs w:val="20"/>
              </w:rPr>
              <w:t>438,7</w:t>
            </w:r>
          </w:p>
        </w:tc>
      </w:tr>
      <w:tr w:rsidR="00493176" w:rsidRPr="00493176" w:rsidTr="00EF0B88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317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373,4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408,6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93176">
              <w:rPr>
                <w:bCs/>
                <w:sz w:val="20"/>
                <w:szCs w:val="20"/>
              </w:rPr>
              <w:t>420,3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93176">
              <w:rPr>
                <w:b/>
                <w:bCs/>
                <w:sz w:val="20"/>
                <w:szCs w:val="20"/>
              </w:rPr>
              <w:t>425,5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F2" w:rsidRPr="00493176" w:rsidRDefault="002921F2" w:rsidP="000E24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F0B88" w:rsidRDefault="005B0D45" w:rsidP="000E24BA">
      <w:pPr>
        <w:pStyle w:val="21"/>
        <w:spacing w:line="240" w:lineRule="auto"/>
        <w:jc w:val="both"/>
        <w:rPr>
          <w:sz w:val="24"/>
          <w:szCs w:val="24"/>
        </w:rPr>
      </w:pPr>
      <w:r w:rsidRPr="00493176">
        <w:rPr>
          <w:sz w:val="24"/>
          <w:szCs w:val="24"/>
        </w:rPr>
        <w:t xml:space="preserve">  </w:t>
      </w:r>
    </w:p>
    <w:p w:rsidR="004355A6" w:rsidRDefault="005B0D45" w:rsidP="00EF0B88">
      <w:pPr>
        <w:pStyle w:val="21"/>
        <w:spacing w:line="360" w:lineRule="auto"/>
        <w:jc w:val="both"/>
        <w:rPr>
          <w:sz w:val="24"/>
          <w:szCs w:val="24"/>
        </w:rPr>
      </w:pPr>
      <w:r w:rsidRPr="00493176">
        <w:rPr>
          <w:sz w:val="24"/>
          <w:szCs w:val="24"/>
        </w:rPr>
        <w:t xml:space="preserve">      Из таблицы видно, что заболеваемость ЗНО в  Ижевске </w:t>
      </w:r>
      <w:r w:rsidR="00D81418" w:rsidRPr="00493176">
        <w:rPr>
          <w:sz w:val="24"/>
          <w:szCs w:val="24"/>
        </w:rPr>
        <w:t>увелич</w:t>
      </w:r>
      <w:r w:rsidRPr="00493176">
        <w:rPr>
          <w:sz w:val="24"/>
          <w:szCs w:val="24"/>
        </w:rPr>
        <w:t>илась в 201</w:t>
      </w:r>
      <w:r w:rsidR="00D81418" w:rsidRPr="00493176">
        <w:rPr>
          <w:sz w:val="24"/>
          <w:szCs w:val="24"/>
        </w:rPr>
        <w:t>9</w:t>
      </w:r>
      <w:r w:rsidRPr="00493176">
        <w:rPr>
          <w:sz w:val="24"/>
          <w:szCs w:val="24"/>
        </w:rPr>
        <w:t xml:space="preserve"> году. </w:t>
      </w:r>
    </w:p>
    <w:p w:rsidR="00D81418" w:rsidRDefault="004355A6" w:rsidP="004355A6">
      <w:pPr>
        <w:pStyle w:val="21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0D45" w:rsidRPr="00493176">
        <w:rPr>
          <w:sz w:val="24"/>
          <w:szCs w:val="24"/>
        </w:rPr>
        <w:t>Причем ежегодные показатели заболеваемости в Ижевске выше, чем в УР, и РФ.</w:t>
      </w:r>
      <w:r w:rsidR="009F0FEA" w:rsidRPr="00493176">
        <w:rPr>
          <w:sz w:val="24"/>
          <w:szCs w:val="24"/>
        </w:rPr>
        <w:t xml:space="preserve"> </w:t>
      </w:r>
    </w:p>
    <w:p w:rsidR="00EF0B88" w:rsidRDefault="00EF0B88" w:rsidP="00EF0B88">
      <w:pPr>
        <w:pStyle w:val="21"/>
        <w:spacing w:line="360" w:lineRule="auto"/>
        <w:jc w:val="both"/>
        <w:rPr>
          <w:sz w:val="24"/>
          <w:szCs w:val="24"/>
        </w:rPr>
      </w:pPr>
    </w:p>
    <w:p w:rsidR="00EF0B88" w:rsidRDefault="00EF0B88" w:rsidP="00EF0B88">
      <w:pPr>
        <w:pStyle w:val="21"/>
        <w:spacing w:line="360" w:lineRule="auto"/>
        <w:jc w:val="both"/>
        <w:rPr>
          <w:sz w:val="24"/>
          <w:szCs w:val="24"/>
        </w:rPr>
      </w:pPr>
    </w:p>
    <w:p w:rsidR="00EF0B88" w:rsidRDefault="00EF0B88" w:rsidP="00EF0B88">
      <w:pPr>
        <w:pStyle w:val="21"/>
        <w:spacing w:line="360" w:lineRule="auto"/>
        <w:jc w:val="both"/>
        <w:rPr>
          <w:sz w:val="24"/>
          <w:szCs w:val="24"/>
        </w:rPr>
      </w:pPr>
    </w:p>
    <w:p w:rsidR="00EF0B88" w:rsidRDefault="00EF0B88" w:rsidP="00EF0B88">
      <w:pPr>
        <w:pStyle w:val="21"/>
        <w:spacing w:line="360" w:lineRule="auto"/>
        <w:jc w:val="both"/>
        <w:rPr>
          <w:sz w:val="24"/>
          <w:szCs w:val="24"/>
        </w:rPr>
      </w:pPr>
    </w:p>
    <w:p w:rsidR="009F0FEA" w:rsidRPr="00493176" w:rsidRDefault="005B0D45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lastRenderedPageBreak/>
        <w:t>Первичная заболеваемость ЗНО у мужчин в Ижевске,</w:t>
      </w:r>
    </w:p>
    <w:p w:rsidR="00516F0C" w:rsidRDefault="005B0D45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 xml:space="preserve">УР, и РФ </w:t>
      </w:r>
      <w:r w:rsidR="002921F2" w:rsidRPr="00493176">
        <w:rPr>
          <w:b/>
          <w:sz w:val="24"/>
          <w:szCs w:val="24"/>
        </w:rPr>
        <w:t xml:space="preserve">  </w:t>
      </w:r>
      <w:r w:rsidRPr="00493176">
        <w:rPr>
          <w:b/>
          <w:sz w:val="24"/>
          <w:szCs w:val="24"/>
        </w:rPr>
        <w:t>20</w:t>
      </w:r>
      <w:r w:rsidR="00591031" w:rsidRPr="00493176">
        <w:rPr>
          <w:b/>
          <w:sz w:val="24"/>
          <w:szCs w:val="24"/>
        </w:rPr>
        <w:t>10</w:t>
      </w:r>
      <w:r w:rsidRPr="00493176">
        <w:rPr>
          <w:b/>
          <w:sz w:val="24"/>
          <w:szCs w:val="24"/>
        </w:rPr>
        <w:t xml:space="preserve"> </w:t>
      </w:r>
      <w:r w:rsidR="00591031" w:rsidRPr="00493176">
        <w:rPr>
          <w:b/>
          <w:sz w:val="24"/>
          <w:szCs w:val="24"/>
        </w:rPr>
        <w:t>–</w:t>
      </w:r>
      <w:r w:rsidRPr="00493176">
        <w:rPr>
          <w:b/>
          <w:sz w:val="24"/>
          <w:szCs w:val="24"/>
        </w:rPr>
        <w:t xml:space="preserve"> 201</w:t>
      </w:r>
      <w:r w:rsidR="00435FAD" w:rsidRPr="00493176">
        <w:rPr>
          <w:b/>
          <w:sz w:val="24"/>
          <w:szCs w:val="24"/>
        </w:rPr>
        <w:t>9</w:t>
      </w:r>
      <w:r w:rsidR="00591031" w:rsidRPr="00493176">
        <w:rPr>
          <w:b/>
          <w:sz w:val="24"/>
          <w:szCs w:val="24"/>
        </w:rPr>
        <w:t>г.</w:t>
      </w:r>
      <w:r w:rsidRPr="00493176">
        <w:rPr>
          <w:b/>
          <w:sz w:val="24"/>
          <w:szCs w:val="24"/>
        </w:rPr>
        <w:t>г.</w:t>
      </w:r>
    </w:p>
    <w:p w:rsidR="005B0D45" w:rsidRPr="00493176" w:rsidRDefault="00516F0C" w:rsidP="00516F0C">
      <w:pPr>
        <w:pStyle w:val="21"/>
        <w:spacing w:line="240" w:lineRule="auto"/>
        <w:ind w:left="360" w:firstLine="360"/>
        <w:jc w:val="right"/>
        <w:rPr>
          <w:b/>
          <w:sz w:val="24"/>
          <w:szCs w:val="24"/>
        </w:rPr>
      </w:pPr>
      <w:r w:rsidRPr="00516F0C">
        <w:rPr>
          <w:sz w:val="24"/>
          <w:szCs w:val="24"/>
        </w:rPr>
        <w:t xml:space="preserve"> </w:t>
      </w:r>
      <w:r w:rsidRPr="00493176">
        <w:rPr>
          <w:sz w:val="24"/>
          <w:szCs w:val="24"/>
        </w:rPr>
        <w:t>Таблица 2</w:t>
      </w: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  <w:gridCol w:w="719"/>
      </w:tblGrid>
      <w:tr w:rsidR="00493176" w:rsidRPr="00493176" w:rsidTr="00591031">
        <w:trPr>
          <w:cantSplit/>
          <w:trHeight w:val="3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1031" w:rsidRPr="00493176" w:rsidRDefault="00591031" w:rsidP="00591031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2019</w:t>
            </w:r>
          </w:p>
        </w:tc>
      </w:tr>
      <w:tr w:rsidR="00493176" w:rsidRPr="00493176" w:rsidTr="00B36996">
        <w:trPr>
          <w:cantSplit/>
          <w:trHeight w:val="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1031" w:rsidRPr="00493176" w:rsidRDefault="00591031" w:rsidP="00591031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404,7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440,6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D40156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355A6" w:rsidRDefault="00D92BDF" w:rsidP="00D40156">
            <w:pPr>
              <w:spacing w:line="360" w:lineRule="auto"/>
              <w:jc w:val="center"/>
              <w:rPr>
                <w:b/>
                <w:bCs/>
              </w:rPr>
            </w:pPr>
            <w:r w:rsidRPr="004355A6">
              <w:rPr>
                <w:b/>
                <w:bCs/>
              </w:rPr>
              <w:t>456,4</w:t>
            </w:r>
          </w:p>
        </w:tc>
      </w:tr>
      <w:tr w:rsidR="00493176" w:rsidRPr="00493176" w:rsidTr="00591031">
        <w:trPr>
          <w:cantSplit/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340,2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421,6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C54AE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43</w:t>
            </w:r>
            <w:r w:rsidR="00C54AE5" w:rsidRPr="00493176">
              <w:rPr>
                <w:bCs/>
              </w:rPr>
              <w:t>7</w:t>
            </w:r>
            <w:r w:rsidRPr="00493176">
              <w:rPr>
                <w:bCs/>
              </w:rPr>
              <w:t>,</w:t>
            </w:r>
            <w:r w:rsidR="00C54AE5" w:rsidRPr="00493176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355A6" w:rsidRDefault="00D92BDF" w:rsidP="00591031">
            <w:pPr>
              <w:spacing w:line="360" w:lineRule="auto"/>
              <w:jc w:val="center"/>
              <w:rPr>
                <w:b/>
                <w:bCs/>
              </w:rPr>
            </w:pPr>
            <w:r w:rsidRPr="004355A6">
              <w:rPr>
                <w:b/>
                <w:bCs/>
              </w:rPr>
              <w:t>448,9</w:t>
            </w:r>
          </w:p>
        </w:tc>
      </w:tr>
      <w:tr w:rsidR="00493176" w:rsidRPr="00493176" w:rsidTr="00591031">
        <w:trPr>
          <w:cantSplit/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D40156" w:rsidP="00D92BDF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419,9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1" w:rsidRPr="00493176" w:rsidRDefault="00591031" w:rsidP="0059103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B36996" w:rsidRDefault="00B36996" w:rsidP="009F0FEA">
      <w:pPr>
        <w:pStyle w:val="21"/>
        <w:spacing w:line="240" w:lineRule="auto"/>
        <w:ind w:left="142"/>
        <w:rPr>
          <w:sz w:val="24"/>
          <w:szCs w:val="24"/>
        </w:rPr>
      </w:pPr>
    </w:p>
    <w:p w:rsidR="0053260B" w:rsidRPr="00493176" w:rsidRDefault="005B0D45" w:rsidP="009F0FEA">
      <w:pPr>
        <w:pStyle w:val="21"/>
        <w:spacing w:line="240" w:lineRule="auto"/>
        <w:ind w:left="142"/>
        <w:rPr>
          <w:sz w:val="24"/>
          <w:szCs w:val="24"/>
        </w:rPr>
      </w:pPr>
      <w:r w:rsidRPr="00493176">
        <w:rPr>
          <w:sz w:val="24"/>
          <w:szCs w:val="24"/>
        </w:rPr>
        <w:t>В 201</w:t>
      </w:r>
      <w:r w:rsidR="00B569A4" w:rsidRPr="00493176">
        <w:rPr>
          <w:sz w:val="24"/>
          <w:szCs w:val="24"/>
        </w:rPr>
        <w:t>9</w:t>
      </w:r>
      <w:r w:rsidRPr="00493176">
        <w:rPr>
          <w:sz w:val="24"/>
          <w:szCs w:val="24"/>
        </w:rPr>
        <w:t xml:space="preserve"> г. отмечается увеличение показателя заболеваемости ЗНО у мужчин на </w:t>
      </w:r>
      <w:r w:rsidR="0053260B" w:rsidRPr="004355A6">
        <w:rPr>
          <w:b/>
          <w:sz w:val="24"/>
          <w:szCs w:val="24"/>
        </w:rPr>
        <w:t>11,0</w:t>
      </w:r>
      <w:r w:rsidRPr="00493176">
        <w:rPr>
          <w:sz w:val="24"/>
          <w:szCs w:val="24"/>
        </w:rPr>
        <w:t xml:space="preserve"> и </w:t>
      </w:r>
    </w:p>
    <w:p w:rsidR="00493176" w:rsidRPr="00493176" w:rsidRDefault="005B0D45" w:rsidP="00493176">
      <w:pPr>
        <w:pStyle w:val="21"/>
        <w:spacing w:line="240" w:lineRule="auto"/>
        <w:ind w:left="142"/>
        <w:rPr>
          <w:b/>
          <w:sz w:val="24"/>
          <w:szCs w:val="24"/>
        </w:rPr>
      </w:pPr>
      <w:r w:rsidRPr="00493176">
        <w:rPr>
          <w:sz w:val="24"/>
          <w:szCs w:val="24"/>
        </w:rPr>
        <w:t xml:space="preserve">составляет </w:t>
      </w:r>
      <w:r w:rsidRPr="00493176">
        <w:rPr>
          <w:b/>
          <w:sz w:val="24"/>
          <w:szCs w:val="24"/>
        </w:rPr>
        <w:t>4</w:t>
      </w:r>
      <w:r w:rsidR="0053260B" w:rsidRPr="00493176">
        <w:rPr>
          <w:b/>
          <w:sz w:val="24"/>
          <w:szCs w:val="24"/>
        </w:rPr>
        <w:t>56</w:t>
      </w:r>
      <w:r w:rsidRPr="00493176">
        <w:rPr>
          <w:b/>
          <w:sz w:val="24"/>
          <w:szCs w:val="24"/>
        </w:rPr>
        <w:t>,4</w:t>
      </w:r>
      <w:r w:rsidRPr="00493176">
        <w:rPr>
          <w:sz w:val="24"/>
          <w:szCs w:val="24"/>
        </w:rPr>
        <w:t xml:space="preserve"> на 100 000 мужского населения. УР – 4</w:t>
      </w:r>
      <w:r w:rsidR="0053260B" w:rsidRPr="00493176">
        <w:rPr>
          <w:sz w:val="24"/>
          <w:szCs w:val="24"/>
        </w:rPr>
        <w:t>48</w:t>
      </w:r>
      <w:r w:rsidRPr="00493176">
        <w:rPr>
          <w:sz w:val="24"/>
          <w:szCs w:val="24"/>
        </w:rPr>
        <w:t>,</w:t>
      </w:r>
      <w:r w:rsidR="0053260B" w:rsidRPr="00493176">
        <w:rPr>
          <w:sz w:val="24"/>
          <w:szCs w:val="24"/>
        </w:rPr>
        <w:t>9</w:t>
      </w:r>
      <w:r w:rsidRPr="00493176">
        <w:rPr>
          <w:sz w:val="24"/>
          <w:szCs w:val="24"/>
        </w:rPr>
        <w:t>.  В РФ в 201</w:t>
      </w:r>
      <w:r w:rsidR="0053260B" w:rsidRPr="00493176">
        <w:rPr>
          <w:sz w:val="24"/>
          <w:szCs w:val="24"/>
        </w:rPr>
        <w:t>8</w:t>
      </w:r>
      <w:r w:rsidRPr="00493176">
        <w:rPr>
          <w:sz w:val="24"/>
          <w:szCs w:val="24"/>
        </w:rPr>
        <w:t xml:space="preserve">г. </w:t>
      </w:r>
      <w:r w:rsidRPr="00493176">
        <w:rPr>
          <w:b/>
          <w:sz w:val="24"/>
          <w:szCs w:val="24"/>
        </w:rPr>
        <w:t>41</w:t>
      </w:r>
      <w:r w:rsidR="0053260B" w:rsidRPr="00493176">
        <w:rPr>
          <w:b/>
          <w:sz w:val="24"/>
          <w:szCs w:val="24"/>
        </w:rPr>
        <w:t>9</w:t>
      </w:r>
      <w:r w:rsidRPr="00493176">
        <w:rPr>
          <w:b/>
          <w:sz w:val="24"/>
          <w:szCs w:val="24"/>
        </w:rPr>
        <w:t>,</w:t>
      </w:r>
      <w:r w:rsidR="0053260B" w:rsidRPr="00493176">
        <w:rPr>
          <w:b/>
          <w:sz w:val="24"/>
          <w:szCs w:val="24"/>
        </w:rPr>
        <w:t>9</w:t>
      </w:r>
      <w:r w:rsidRPr="00493176">
        <w:rPr>
          <w:b/>
          <w:sz w:val="24"/>
          <w:szCs w:val="24"/>
        </w:rPr>
        <w:t xml:space="preserve"> </w:t>
      </w:r>
    </w:p>
    <w:p w:rsidR="00B36996" w:rsidRDefault="00B36996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</w:p>
    <w:p w:rsidR="00016623" w:rsidRDefault="00016623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</w:p>
    <w:p w:rsidR="00016623" w:rsidRDefault="00016623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</w:p>
    <w:p w:rsidR="005B0D45" w:rsidRPr="00493176" w:rsidRDefault="005B0D45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>Первичная заболеваемость ЗНО у женщин в Ижевске,</w:t>
      </w:r>
    </w:p>
    <w:p w:rsidR="005B0D45" w:rsidRPr="00493176" w:rsidRDefault="005B0D45" w:rsidP="009F0FEA">
      <w:pPr>
        <w:pStyle w:val="21"/>
        <w:spacing w:line="240" w:lineRule="auto"/>
        <w:ind w:left="360" w:firstLine="360"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 xml:space="preserve"> УР и РФ за период с 20</w:t>
      </w:r>
      <w:r w:rsidR="00435FAD" w:rsidRPr="00493176">
        <w:rPr>
          <w:b/>
          <w:sz w:val="24"/>
          <w:szCs w:val="24"/>
        </w:rPr>
        <w:t>10</w:t>
      </w:r>
      <w:r w:rsidRPr="00493176">
        <w:rPr>
          <w:b/>
          <w:sz w:val="24"/>
          <w:szCs w:val="24"/>
        </w:rPr>
        <w:t xml:space="preserve"> по 201</w:t>
      </w:r>
      <w:r w:rsidR="00435FAD" w:rsidRPr="00493176">
        <w:rPr>
          <w:b/>
          <w:sz w:val="24"/>
          <w:szCs w:val="24"/>
        </w:rPr>
        <w:t>9</w:t>
      </w:r>
      <w:r w:rsidRPr="00493176">
        <w:rPr>
          <w:b/>
          <w:sz w:val="24"/>
          <w:szCs w:val="24"/>
        </w:rPr>
        <w:t>г.г.</w:t>
      </w:r>
    </w:p>
    <w:p w:rsidR="00516F0C" w:rsidRPr="00493176" w:rsidRDefault="00516F0C" w:rsidP="00516F0C">
      <w:pPr>
        <w:spacing w:line="240" w:lineRule="auto"/>
        <w:ind w:left="-180"/>
        <w:jc w:val="right"/>
        <w:rPr>
          <w:sz w:val="24"/>
          <w:szCs w:val="24"/>
        </w:rPr>
      </w:pPr>
      <w:r w:rsidRPr="00493176">
        <w:rPr>
          <w:sz w:val="24"/>
          <w:szCs w:val="24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  <w:gridCol w:w="719"/>
      </w:tblGrid>
      <w:tr w:rsidR="00493176" w:rsidRPr="00493176" w:rsidTr="00C76FDD">
        <w:trPr>
          <w:cantSplit/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67E" w:rsidRPr="00493176" w:rsidRDefault="00BB467E" w:rsidP="00C76FDD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2019</w:t>
            </w:r>
          </w:p>
        </w:tc>
      </w:tr>
      <w:tr w:rsidR="00493176" w:rsidRPr="00493176" w:rsidTr="00C76FDD">
        <w:trPr>
          <w:cantSplit/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67E" w:rsidRPr="00493176" w:rsidRDefault="00BB467E" w:rsidP="00C76FDD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465,6</w:t>
            </w:r>
          </w:p>
        </w:tc>
      </w:tr>
      <w:tr w:rsidR="00493176" w:rsidRPr="00493176" w:rsidTr="00C76FDD">
        <w:trPr>
          <w:cantSplit/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E" w:rsidRPr="00493176" w:rsidRDefault="00BB467E" w:rsidP="00C76FDD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E" w:rsidRPr="00493176" w:rsidRDefault="00BB467E" w:rsidP="00BB467E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430,0</w:t>
            </w:r>
          </w:p>
        </w:tc>
      </w:tr>
      <w:tr w:rsidR="00493176" w:rsidRPr="00493176" w:rsidTr="00C76FDD">
        <w:trPr>
          <w:cantSplit/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E" w:rsidRPr="00493176" w:rsidRDefault="00BB467E" w:rsidP="00C76FDD">
            <w:pPr>
              <w:pStyle w:val="9"/>
              <w:spacing w:line="360" w:lineRule="auto"/>
              <w:jc w:val="center"/>
              <w:rPr>
                <w:b/>
                <w:bCs/>
                <w:sz w:val="20"/>
              </w:rPr>
            </w:pPr>
            <w:r w:rsidRPr="00493176">
              <w:rPr>
                <w:b/>
                <w:bCs/>
                <w:sz w:val="20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367,4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392,1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  <w:r w:rsidRPr="00493176">
              <w:rPr>
                <w:bCs/>
              </w:rPr>
              <w:t>425,7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/>
                <w:bCs/>
              </w:rPr>
            </w:pPr>
            <w:r w:rsidRPr="00493176">
              <w:rPr>
                <w:b/>
                <w:bCs/>
              </w:rPr>
              <w:t>430,3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7E" w:rsidRPr="00493176" w:rsidRDefault="00BB467E" w:rsidP="005B0D4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5B0D45" w:rsidRPr="00493176" w:rsidRDefault="005B0D45" w:rsidP="005B0D45">
      <w:pPr>
        <w:pStyle w:val="a8"/>
        <w:ind w:firstLine="360"/>
        <w:jc w:val="right"/>
        <w:rPr>
          <w:sz w:val="20"/>
        </w:rPr>
      </w:pPr>
    </w:p>
    <w:p w:rsidR="00B36996" w:rsidRDefault="00435FAD" w:rsidP="00B36996">
      <w:pPr>
        <w:pStyle w:val="21"/>
        <w:spacing w:line="360" w:lineRule="auto"/>
        <w:ind w:left="142"/>
        <w:rPr>
          <w:sz w:val="24"/>
          <w:szCs w:val="24"/>
        </w:rPr>
      </w:pPr>
      <w:r w:rsidRPr="00493176">
        <w:rPr>
          <w:sz w:val="24"/>
          <w:szCs w:val="24"/>
        </w:rPr>
        <w:t xml:space="preserve">  </w:t>
      </w:r>
    </w:p>
    <w:p w:rsidR="009F0FEA" w:rsidRDefault="00435FAD" w:rsidP="004355A6">
      <w:pPr>
        <w:pStyle w:val="21"/>
        <w:spacing w:line="360" w:lineRule="auto"/>
        <w:ind w:left="284"/>
        <w:rPr>
          <w:sz w:val="24"/>
          <w:szCs w:val="24"/>
        </w:rPr>
      </w:pPr>
      <w:r w:rsidRPr="00493176">
        <w:rPr>
          <w:sz w:val="24"/>
          <w:szCs w:val="24"/>
        </w:rPr>
        <w:t xml:space="preserve"> </w:t>
      </w:r>
      <w:r w:rsidR="00493176" w:rsidRPr="00493176">
        <w:rPr>
          <w:sz w:val="24"/>
          <w:szCs w:val="24"/>
        </w:rPr>
        <w:t>Первичная заболеваемость ЗНО у женщин</w:t>
      </w:r>
      <w:r w:rsidRPr="00493176">
        <w:rPr>
          <w:sz w:val="24"/>
          <w:szCs w:val="24"/>
        </w:rPr>
        <w:t xml:space="preserve">  </w:t>
      </w:r>
      <w:r w:rsidR="00493176" w:rsidRPr="00493176">
        <w:rPr>
          <w:sz w:val="24"/>
          <w:szCs w:val="24"/>
        </w:rPr>
        <w:t>г. Ижевска</w:t>
      </w:r>
      <w:r w:rsidR="004355A6">
        <w:rPr>
          <w:sz w:val="24"/>
          <w:szCs w:val="24"/>
        </w:rPr>
        <w:t xml:space="preserve"> </w:t>
      </w:r>
      <w:r w:rsidR="00493176" w:rsidRPr="00493176">
        <w:rPr>
          <w:sz w:val="24"/>
          <w:szCs w:val="24"/>
        </w:rPr>
        <w:t xml:space="preserve"> </w:t>
      </w:r>
      <w:r w:rsidR="004355A6">
        <w:rPr>
          <w:sz w:val="24"/>
          <w:szCs w:val="24"/>
        </w:rPr>
        <w:t xml:space="preserve">увеличилась на 26,9 и </w:t>
      </w:r>
      <w:r w:rsidR="005B0D45" w:rsidRPr="00493176">
        <w:rPr>
          <w:sz w:val="24"/>
          <w:szCs w:val="24"/>
        </w:rPr>
        <w:t xml:space="preserve">составляет – </w:t>
      </w:r>
      <w:r w:rsidR="00C76FDD" w:rsidRPr="00493176">
        <w:rPr>
          <w:b/>
          <w:sz w:val="24"/>
          <w:szCs w:val="24"/>
        </w:rPr>
        <w:t>465,6</w:t>
      </w:r>
      <w:r w:rsidR="005B0D45" w:rsidRPr="00493176">
        <w:rPr>
          <w:sz w:val="24"/>
          <w:szCs w:val="24"/>
        </w:rPr>
        <w:t xml:space="preserve"> на 100 000 </w:t>
      </w:r>
      <w:r w:rsidR="004355A6">
        <w:rPr>
          <w:sz w:val="24"/>
          <w:szCs w:val="24"/>
        </w:rPr>
        <w:t xml:space="preserve"> </w:t>
      </w:r>
      <w:r w:rsidR="005B0D45" w:rsidRPr="00493176">
        <w:rPr>
          <w:sz w:val="24"/>
          <w:szCs w:val="24"/>
        </w:rPr>
        <w:t>женского населения,  УР –</w:t>
      </w:r>
      <w:r w:rsidR="00C76FDD" w:rsidRPr="00493176">
        <w:rPr>
          <w:sz w:val="24"/>
          <w:szCs w:val="24"/>
        </w:rPr>
        <w:t>430,0</w:t>
      </w:r>
      <w:r w:rsidR="005B0D45" w:rsidRPr="00493176">
        <w:rPr>
          <w:sz w:val="24"/>
          <w:szCs w:val="24"/>
        </w:rPr>
        <w:t>.</w:t>
      </w:r>
      <w:r w:rsidRPr="00493176">
        <w:rPr>
          <w:sz w:val="24"/>
          <w:szCs w:val="24"/>
        </w:rPr>
        <w:t xml:space="preserve">  </w:t>
      </w:r>
      <w:r w:rsidR="009F0FEA" w:rsidRPr="00493176">
        <w:rPr>
          <w:sz w:val="24"/>
          <w:szCs w:val="24"/>
        </w:rPr>
        <w:t xml:space="preserve">  </w:t>
      </w:r>
      <w:r w:rsidR="005B0D45" w:rsidRPr="00493176">
        <w:rPr>
          <w:sz w:val="24"/>
          <w:szCs w:val="24"/>
        </w:rPr>
        <w:t xml:space="preserve"> </w:t>
      </w:r>
      <w:r w:rsidR="005B0D45" w:rsidRPr="00493176">
        <w:rPr>
          <w:b/>
          <w:sz w:val="24"/>
          <w:szCs w:val="24"/>
        </w:rPr>
        <w:t>В РФ</w:t>
      </w:r>
      <w:r w:rsidR="005B0D45" w:rsidRPr="00493176">
        <w:rPr>
          <w:sz w:val="24"/>
          <w:szCs w:val="24"/>
        </w:rPr>
        <w:t xml:space="preserve"> -201</w:t>
      </w:r>
      <w:r w:rsidR="00C76FDD" w:rsidRPr="00493176">
        <w:rPr>
          <w:sz w:val="24"/>
          <w:szCs w:val="24"/>
        </w:rPr>
        <w:t>8</w:t>
      </w:r>
      <w:r w:rsidR="005B0D45" w:rsidRPr="00493176">
        <w:rPr>
          <w:sz w:val="24"/>
          <w:szCs w:val="24"/>
        </w:rPr>
        <w:t xml:space="preserve">г. этот показатель </w:t>
      </w:r>
      <w:r w:rsidR="009F0FEA" w:rsidRPr="00493176">
        <w:rPr>
          <w:sz w:val="24"/>
          <w:szCs w:val="24"/>
        </w:rPr>
        <w:t xml:space="preserve"> </w:t>
      </w:r>
      <w:r w:rsidR="005B0D45" w:rsidRPr="00493176">
        <w:rPr>
          <w:sz w:val="24"/>
          <w:szCs w:val="24"/>
        </w:rPr>
        <w:t xml:space="preserve">был  равен </w:t>
      </w:r>
      <w:r w:rsidR="00C76FDD" w:rsidRPr="00493176">
        <w:rPr>
          <w:sz w:val="24"/>
          <w:szCs w:val="24"/>
        </w:rPr>
        <w:t>430,3</w:t>
      </w:r>
      <w:r w:rsidR="005B0D45" w:rsidRPr="00493176">
        <w:rPr>
          <w:sz w:val="24"/>
          <w:szCs w:val="24"/>
        </w:rPr>
        <w:t xml:space="preserve"> . </w:t>
      </w:r>
      <w:r w:rsidRPr="00493176">
        <w:rPr>
          <w:sz w:val="24"/>
          <w:szCs w:val="24"/>
        </w:rPr>
        <w:t xml:space="preserve">   </w:t>
      </w:r>
    </w:p>
    <w:p w:rsidR="004355A6" w:rsidRPr="00493176" w:rsidRDefault="004355A6" w:rsidP="004355A6">
      <w:pPr>
        <w:pStyle w:val="21"/>
        <w:spacing w:line="360" w:lineRule="auto"/>
        <w:ind w:left="284"/>
        <w:rPr>
          <w:sz w:val="24"/>
          <w:szCs w:val="24"/>
        </w:rPr>
      </w:pPr>
    </w:p>
    <w:p w:rsidR="005B0D45" w:rsidRPr="00493176" w:rsidRDefault="004355A6" w:rsidP="004355A6">
      <w:pPr>
        <w:pStyle w:val="21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B0D45" w:rsidRPr="00493176">
        <w:rPr>
          <w:sz w:val="24"/>
          <w:szCs w:val="24"/>
        </w:rPr>
        <w:t xml:space="preserve">Показатели  заболеваемости в </w:t>
      </w:r>
      <w:r>
        <w:rPr>
          <w:sz w:val="24"/>
          <w:szCs w:val="24"/>
        </w:rPr>
        <w:t xml:space="preserve">медицинских организациях (далее </w:t>
      </w:r>
      <w:r w:rsidR="005B0D45" w:rsidRPr="00493176">
        <w:rPr>
          <w:sz w:val="24"/>
          <w:szCs w:val="24"/>
        </w:rPr>
        <w:t>МО</w:t>
      </w:r>
      <w:proofErr w:type="gramStart"/>
      <w:r w:rsidR="005B0D45" w:rsidRPr="00493176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9F0FEA" w:rsidRPr="00493176">
        <w:rPr>
          <w:sz w:val="24"/>
          <w:szCs w:val="24"/>
        </w:rPr>
        <w:t xml:space="preserve">     </w:t>
      </w:r>
      <w:r w:rsidR="005B0D45" w:rsidRPr="00493176">
        <w:rPr>
          <w:sz w:val="24"/>
          <w:szCs w:val="24"/>
        </w:rPr>
        <w:t xml:space="preserve">отражены  в </w:t>
      </w:r>
      <w:r>
        <w:rPr>
          <w:sz w:val="24"/>
          <w:szCs w:val="24"/>
        </w:rPr>
        <w:t xml:space="preserve">    </w:t>
      </w:r>
      <w:r w:rsidR="006A014A" w:rsidRPr="00493176">
        <w:rPr>
          <w:sz w:val="24"/>
          <w:szCs w:val="24"/>
        </w:rPr>
        <w:t>диаграмме</w:t>
      </w:r>
      <w:r w:rsidR="00C54AE5" w:rsidRPr="00493176">
        <w:rPr>
          <w:sz w:val="24"/>
          <w:szCs w:val="24"/>
        </w:rPr>
        <w:t xml:space="preserve"> </w:t>
      </w:r>
      <w:r w:rsidR="00EF0B88">
        <w:rPr>
          <w:sz w:val="24"/>
          <w:szCs w:val="24"/>
        </w:rPr>
        <w:t>1</w:t>
      </w:r>
    </w:p>
    <w:p w:rsidR="00C54AE5" w:rsidRPr="00493176" w:rsidRDefault="00C54AE5" w:rsidP="005B0D45">
      <w:pPr>
        <w:pStyle w:val="21"/>
        <w:spacing w:line="276" w:lineRule="auto"/>
        <w:rPr>
          <w:sz w:val="24"/>
          <w:szCs w:val="24"/>
        </w:rPr>
      </w:pPr>
    </w:p>
    <w:p w:rsidR="005B0D45" w:rsidRPr="00493176" w:rsidRDefault="005B0D45" w:rsidP="005B0D45">
      <w:pPr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lastRenderedPageBreak/>
        <w:t>Заболеваемость на 100 000 населения ЗНО</w:t>
      </w:r>
    </w:p>
    <w:p w:rsidR="00C54AE5" w:rsidRPr="00493176" w:rsidRDefault="005B0D45" w:rsidP="00C54AE5">
      <w:pPr>
        <w:pStyle w:val="a8"/>
        <w:ind w:firstLine="360"/>
        <w:jc w:val="center"/>
        <w:rPr>
          <w:sz w:val="24"/>
          <w:szCs w:val="24"/>
        </w:rPr>
      </w:pPr>
      <w:r w:rsidRPr="00493176">
        <w:rPr>
          <w:b/>
          <w:sz w:val="24"/>
          <w:szCs w:val="24"/>
        </w:rPr>
        <w:t>в МО г. Ижевска за 201</w:t>
      </w:r>
      <w:r w:rsidR="006A014A" w:rsidRPr="00493176">
        <w:rPr>
          <w:b/>
          <w:sz w:val="24"/>
          <w:szCs w:val="24"/>
        </w:rPr>
        <w:t>9</w:t>
      </w:r>
      <w:r w:rsidRPr="00493176">
        <w:rPr>
          <w:b/>
          <w:sz w:val="24"/>
          <w:szCs w:val="24"/>
        </w:rPr>
        <w:t xml:space="preserve"> год</w:t>
      </w:r>
    </w:p>
    <w:p w:rsidR="00C54AE5" w:rsidRPr="00493176" w:rsidRDefault="00C54AE5" w:rsidP="00C54AE5">
      <w:pPr>
        <w:pStyle w:val="a8"/>
        <w:ind w:firstLine="360"/>
        <w:jc w:val="right"/>
        <w:rPr>
          <w:sz w:val="24"/>
          <w:szCs w:val="24"/>
        </w:rPr>
      </w:pPr>
      <w:r w:rsidRPr="00493176">
        <w:rPr>
          <w:sz w:val="24"/>
          <w:szCs w:val="24"/>
        </w:rPr>
        <w:t xml:space="preserve">Диаграмма </w:t>
      </w:r>
      <w:r w:rsidR="00B36996">
        <w:rPr>
          <w:sz w:val="24"/>
          <w:szCs w:val="24"/>
        </w:rPr>
        <w:t>1</w:t>
      </w:r>
    </w:p>
    <w:p w:rsidR="005B0D45" w:rsidRPr="00493176" w:rsidRDefault="005B0D45" w:rsidP="005B0D45">
      <w:pPr>
        <w:jc w:val="center"/>
      </w:pPr>
      <w:r w:rsidRPr="00493176">
        <w:rPr>
          <w:noProof/>
          <w:sz w:val="32"/>
          <w:szCs w:val="32"/>
        </w:rPr>
        <w:drawing>
          <wp:inline distT="0" distB="0" distL="0" distR="0" wp14:anchorId="6AFCC21D" wp14:editId="7DAFB656">
            <wp:extent cx="4746171" cy="6139543"/>
            <wp:effectExtent l="0" t="0" r="0" b="0"/>
            <wp:docPr id="38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93176">
        <w:rPr>
          <w:b/>
          <w:sz w:val="32"/>
          <w:szCs w:val="32"/>
        </w:rPr>
        <w:t xml:space="preserve"> </w:t>
      </w:r>
    </w:p>
    <w:p w:rsidR="00781A11" w:rsidRPr="00493176" w:rsidRDefault="005B0D45" w:rsidP="005B0D45">
      <w:pPr>
        <w:ind w:left="540" w:firstLine="180"/>
        <w:contextualSpacing/>
        <w:rPr>
          <w:sz w:val="24"/>
          <w:szCs w:val="24"/>
        </w:rPr>
      </w:pPr>
      <w:r w:rsidRPr="00493176">
        <w:rPr>
          <w:b/>
          <w:sz w:val="24"/>
          <w:szCs w:val="24"/>
        </w:rPr>
        <w:t>Высокая</w:t>
      </w:r>
      <w:r w:rsidRPr="00493176">
        <w:rPr>
          <w:sz w:val="24"/>
          <w:szCs w:val="24"/>
        </w:rPr>
        <w:t xml:space="preserve">  онкологическая заболеваемость на 100000 населения отмечается в МО: </w:t>
      </w:r>
      <w:r w:rsidR="00347DCA" w:rsidRPr="00493176">
        <w:rPr>
          <w:sz w:val="24"/>
          <w:szCs w:val="24"/>
        </w:rPr>
        <w:t xml:space="preserve">                 </w:t>
      </w:r>
      <w:r w:rsidRPr="00493176">
        <w:rPr>
          <w:b/>
          <w:sz w:val="24"/>
          <w:szCs w:val="24"/>
        </w:rPr>
        <w:t>КДЦ</w:t>
      </w:r>
      <w:r w:rsidRPr="00493176">
        <w:rPr>
          <w:sz w:val="24"/>
          <w:szCs w:val="24"/>
        </w:rPr>
        <w:t xml:space="preserve">- </w:t>
      </w:r>
      <w:r w:rsidR="00781A11" w:rsidRPr="00493176">
        <w:rPr>
          <w:sz w:val="24"/>
          <w:szCs w:val="24"/>
        </w:rPr>
        <w:t>677,0</w:t>
      </w:r>
      <w:r w:rsidRPr="00493176">
        <w:rPr>
          <w:sz w:val="24"/>
          <w:szCs w:val="24"/>
        </w:rPr>
        <w:t xml:space="preserve">; </w:t>
      </w:r>
      <w:r w:rsidR="00781A11" w:rsidRPr="00493176">
        <w:rPr>
          <w:b/>
          <w:sz w:val="24"/>
          <w:szCs w:val="24"/>
        </w:rPr>
        <w:t>ГП 10-</w:t>
      </w:r>
      <w:r w:rsidR="00781A11" w:rsidRPr="00493176">
        <w:rPr>
          <w:sz w:val="24"/>
          <w:szCs w:val="24"/>
        </w:rPr>
        <w:t xml:space="preserve"> 662,3;</w:t>
      </w:r>
      <w:proofErr w:type="gramStart"/>
      <w:r w:rsidR="00781A11" w:rsidRPr="00493176">
        <w:t xml:space="preserve"> </w:t>
      </w:r>
      <w:r w:rsidR="00781A11" w:rsidRPr="00493176">
        <w:rPr>
          <w:sz w:val="24"/>
          <w:szCs w:val="24"/>
        </w:rPr>
        <w:t>;</w:t>
      </w:r>
      <w:proofErr w:type="gramEnd"/>
      <w:r w:rsidR="00781A11" w:rsidRPr="00493176">
        <w:t xml:space="preserve">,  </w:t>
      </w:r>
      <w:r w:rsidR="00781A11" w:rsidRPr="00493176">
        <w:rPr>
          <w:b/>
          <w:sz w:val="24"/>
          <w:szCs w:val="24"/>
        </w:rPr>
        <w:t>ГКБ 8</w:t>
      </w:r>
      <w:r w:rsidR="00781A11" w:rsidRPr="00493176">
        <w:rPr>
          <w:sz w:val="24"/>
          <w:szCs w:val="24"/>
        </w:rPr>
        <w:t xml:space="preserve"> – 589,0; </w:t>
      </w:r>
      <w:r w:rsidR="00781A11" w:rsidRPr="00493176">
        <w:rPr>
          <w:b/>
          <w:sz w:val="24"/>
          <w:szCs w:val="24"/>
        </w:rPr>
        <w:t>ГП 1</w:t>
      </w:r>
      <w:r w:rsidR="00781A11" w:rsidRPr="00493176">
        <w:rPr>
          <w:sz w:val="24"/>
          <w:szCs w:val="24"/>
        </w:rPr>
        <w:t xml:space="preserve"> – 579,4; </w:t>
      </w:r>
    </w:p>
    <w:p w:rsidR="005B0D45" w:rsidRPr="00493176" w:rsidRDefault="00347DCA" w:rsidP="00347DCA">
      <w:pPr>
        <w:contextualSpacing/>
      </w:pPr>
      <w:r w:rsidRPr="00493176">
        <w:rPr>
          <w:b/>
          <w:sz w:val="24"/>
          <w:szCs w:val="24"/>
        </w:rPr>
        <w:t xml:space="preserve">          </w:t>
      </w:r>
      <w:r w:rsidR="00781A11" w:rsidRPr="00493176">
        <w:rPr>
          <w:b/>
          <w:sz w:val="24"/>
          <w:szCs w:val="24"/>
        </w:rPr>
        <w:t>ГП 6-</w:t>
      </w:r>
      <w:r w:rsidR="00781A11" w:rsidRPr="00493176">
        <w:rPr>
          <w:sz w:val="24"/>
          <w:szCs w:val="24"/>
        </w:rPr>
        <w:t xml:space="preserve"> 572,0; </w:t>
      </w:r>
      <w:r w:rsidR="00781A11" w:rsidRPr="00493176">
        <w:rPr>
          <w:b/>
          <w:sz w:val="24"/>
          <w:szCs w:val="24"/>
        </w:rPr>
        <w:t xml:space="preserve">ЖДБ </w:t>
      </w:r>
      <w:r w:rsidR="00781A11" w:rsidRPr="00493176">
        <w:rPr>
          <w:sz w:val="24"/>
          <w:szCs w:val="24"/>
        </w:rPr>
        <w:t xml:space="preserve">– 552,4;  </w:t>
      </w:r>
      <w:r w:rsidR="00781A11" w:rsidRPr="00493176">
        <w:rPr>
          <w:b/>
          <w:sz w:val="24"/>
          <w:szCs w:val="24"/>
        </w:rPr>
        <w:t>ГКБ 1</w:t>
      </w:r>
      <w:r w:rsidR="00781A11" w:rsidRPr="00493176">
        <w:rPr>
          <w:sz w:val="24"/>
          <w:szCs w:val="24"/>
        </w:rPr>
        <w:t xml:space="preserve"> – 537,7;  </w:t>
      </w:r>
      <w:r w:rsidR="00781A11" w:rsidRPr="00493176">
        <w:rPr>
          <w:b/>
          <w:sz w:val="24"/>
          <w:szCs w:val="24"/>
        </w:rPr>
        <w:t>ГКБ 9</w:t>
      </w:r>
      <w:r w:rsidR="00781A11" w:rsidRPr="00493176">
        <w:rPr>
          <w:sz w:val="24"/>
          <w:szCs w:val="24"/>
        </w:rPr>
        <w:t xml:space="preserve">- 535,1;  </w:t>
      </w:r>
      <w:r w:rsidR="00781A11" w:rsidRPr="00493176">
        <w:rPr>
          <w:b/>
          <w:sz w:val="24"/>
          <w:szCs w:val="24"/>
        </w:rPr>
        <w:t>ГП 2</w:t>
      </w:r>
      <w:r w:rsidR="00781A11" w:rsidRPr="00493176">
        <w:rPr>
          <w:sz w:val="24"/>
          <w:szCs w:val="24"/>
        </w:rPr>
        <w:t xml:space="preserve"> – 527,2; </w:t>
      </w:r>
    </w:p>
    <w:p w:rsidR="005B0D45" w:rsidRPr="00493176" w:rsidRDefault="00781A11" w:rsidP="005B0D45">
      <w:pPr>
        <w:ind w:left="540"/>
        <w:contextualSpacing/>
        <w:rPr>
          <w:sz w:val="24"/>
          <w:szCs w:val="24"/>
        </w:rPr>
      </w:pPr>
      <w:r w:rsidRPr="00493176">
        <w:rPr>
          <w:b/>
          <w:sz w:val="24"/>
          <w:szCs w:val="24"/>
        </w:rPr>
        <w:t>ГКБ 7</w:t>
      </w:r>
      <w:r w:rsidRPr="00493176">
        <w:rPr>
          <w:sz w:val="24"/>
          <w:szCs w:val="24"/>
        </w:rPr>
        <w:t xml:space="preserve"> – </w:t>
      </w:r>
      <w:r w:rsidR="00ED17E0" w:rsidRPr="00493176">
        <w:rPr>
          <w:sz w:val="24"/>
          <w:szCs w:val="24"/>
        </w:rPr>
        <w:t>511,4</w:t>
      </w:r>
      <w:r w:rsidRPr="00493176">
        <w:rPr>
          <w:sz w:val="24"/>
          <w:szCs w:val="24"/>
        </w:rPr>
        <w:t xml:space="preserve">;  </w:t>
      </w:r>
      <w:r w:rsidR="005B0D45" w:rsidRPr="00493176">
        <w:rPr>
          <w:b/>
          <w:sz w:val="24"/>
          <w:szCs w:val="24"/>
        </w:rPr>
        <w:t xml:space="preserve">ГКБ </w:t>
      </w:r>
      <w:r w:rsidR="00ED17E0" w:rsidRPr="00493176">
        <w:rPr>
          <w:b/>
          <w:sz w:val="24"/>
          <w:szCs w:val="24"/>
        </w:rPr>
        <w:t>4</w:t>
      </w:r>
      <w:r w:rsidR="005B0D45" w:rsidRPr="00493176">
        <w:rPr>
          <w:b/>
          <w:sz w:val="24"/>
          <w:szCs w:val="24"/>
        </w:rPr>
        <w:t>–</w:t>
      </w:r>
      <w:r w:rsidR="005B0D45" w:rsidRPr="00493176">
        <w:rPr>
          <w:sz w:val="24"/>
          <w:szCs w:val="24"/>
        </w:rPr>
        <w:t xml:space="preserve"> </w:t>
      </w:r>
      <w:r w:rsidR="00ED17E0" w:rsidRPr="00493176">
        <w:rPr>
          <w:sz w:val="24"/>
          <w:szCs w:val="24"/>
        </w:rPr>
        <w:t>500,9</w:t>
      </w:r>
      <w:r w:rsidR="005B0D45" w:rsidRPr="00493176">
        <w:rPr>
          <w:sz w:val="24"/>
          <w:szCs w:val="24"/>
        </w:rPr>
        <w:t xml:space="preserve">;  </w:t>
      </w:r>
      <w:r w:rsidR="00ED17E0" w:rsidRPr="00493176">
        <w:rPr>
          <w:b/>
          <w:sz w:val="24"/>
          <w:szCs w:val="24"/>
        </w:rPr>
        <w:t>ГП 5</w:t>
      </w:r>
      <w:r w:rsidR="00ED17E0" w:rsidRPr="00493176">
        <w:rPr>
          <w:sz w:val="24"/>
          <w:szCs w:val="24"/>
        </w:rPr>
        <w:t xml:space="preserve">- 494,3;  </w:t>
      </w:r>
      <w:r w:rsidR="00ED17E0" w:rsidRPr="00493176">
        <w:rPr>
          <w:b/>
          <w:sz w:val="24"/>
          <w:szCs w:val="24"/>
        </w:rPr>
        <w:t>ГКБ 6</w:t>
      </w:r>
      <w:r w:rsidR="00ED17E0" w:rsidRPr="00493176">
        <w:rPr>
          <w:sz w:val="24"/>
          <w:szCs w:val="24"/>
        </w:rPr>
        <w:t xml:space="preserve"> – 489,4;  </w:t>
      </w:r>
      <w:r w:rsidR="00ED17E0" w:rsidRPr="00493176">
        <w:rPr>
          <w:b/>
          <w:sz w:val="24"/>
          <w:szCs w:val="24"/>
        </w:rPr>
        <w:t>ГБ 3 –</w:t>
      </w:r>
      <w:r w:rsidR="00ED17E0" w:rsidRPr="00493176">
        <w:rPr>
          <w:sz w:val="24"/>
          <w:szCs w:val="24"/>
        </w:rPr>
        <w:t xml:space="preserve"> 483,3</w:t>
      </w:r>
    </w:p>
    <w:p w:rsidR="004355A6" w:rsidRDefault="004355A6" w:rsidP="005B0D45">
      <w:pPr>
        <w:ind w:left="540"/>
        <w:contextualSpacing/>
        <w:rPr>
          <w:b/>
          <w:sz w:val="24"/>
          <w:szCs w:val="24"/>
        </w:rPr>
      </w:pPr>
    </w:p>
    <w:p w:rsidR="00ED17E0" w:rsidRPr="00493176" w:rsidRDefault="00ED17E0" w:rsidP="005B0D45">
      <w:pPr>
        <w:ind w:left="540"/>
        <w:contextualSpacing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>Ниже средне городского показателя</w:t>
      </w:r>
      <w:r w:rsidRPr="00493176">
        <w:rPr>
          <w:sz w:val="24"/>
          <w:szCs w:val="24"/>
        </w:rPr>
        <w:t xml:space="preserve"> онкологическая заболеваемость</w:t>
      </w:r>
      <w:r w:rsidRPr="00493176">
        <w:rPr>
          <w:b/>
          <w:sz w:val="24"/>
          <w:szCs w:val="24"/>
        </w:rPr>
        <w:t xml:space="preserve"> </w:t>
      </w:r>
    </w:p>
    <w:p w:rsidR="005B0D45" w:rsidRPr="00493176" w:rsidRDefault="00ED17E0" w:rsidP="005B0D45">
      <w:pPr>
        <w:ind w:left="540"/>
        <w:contextualSpacing/>
        <w:rPr>
          <w:sz w:val="24"/>
          <w:szCs w:val="24"/>
        </w:rPr>
      </w:pPr>
      <w:r w:rsidRPr="00493176">
        <w:rPr>
          <w:b/>
          <w:sz w:val="24"/>
          <w:szCs w:val="24"/>
        </w:rPr>
        <w:t xml:space="preserve">в МО: </w:t>
      </w:r>
      <w:r w:rsidR="005B0D45" w:rsidRPr="00493176">
        <w:rPr>
          <w:sz w:val="24"/>
          <w:szCs w:val="24"/>
        </w:rPr>
        <w:t xml:space="preserve">ГП 7- </w:t>
      </w:r>
      <w:r w:rsidRPr="00493176">
        <w:rPr>
          <w:sz w:val="24"/>
          <w:szCs w:val="24"/>
        </w:rPr>
        <w:t>427,4; ГКБ 2 – 391,8; ФГКУ-83,0; МВД -  13,3</w:t>
      </w:r>
    </w:p>
    <w:p w:rsidR="004355A6" w:rsidRDefault="004355A6" w:rsidP="00347DCA">
      <w:pPr>
        <w:contextualSpacing/>
        <w:jc w:val="center"/>
        <w:rPr>
          <w:b/>
          <w:sz w:val="24"/>
          <w:szCs w:val="24"/>
        </w:rPr>
      </w:pPr>
    </w:p>
    <w:p w:rsidR="004355A6" w:rsidRDefault="004355A6" w:rsidP="00347DCA">
      <w:pPr>
        <w:contextualSpacing/>
        <w:jc w:val="center"/>
        <w:rPr>
          <w:b/>
          <w:sz w:val="24"/>
          <w:szCs w:val="24"/>
        </w:rPr>
      </w:pPr>
    </w:p>
    <w:p w:rsidR="000E1039" w:rsidRPr="00493176" w:rsidRDefault="00ED17E0" w:rsidP="00347DCA">
      <w:pPr>
        <w:contextualSpacing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lastRenderedPageBreak/>
        <w:t>В</w:t>
      </w:r>
      <w:r w:rsidR="000E1039" w:rsidRPr="00493176">
        <w:rPr>
          <w:b/>
          <w:sz w:val="24"/>
          <w:szCs w:val="24"/>
        </w:rPr>
        <w:t>ыявление злокачественных новообразований при проведении</w:t>
      </w:r>
    </w:p>
    <w:p w:rsidR="000E1039" w:rsidRPr="00493176" w:rsidRDefault="000E1039" w:rsidP="00347DCA">
      <w:pPr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>профилактических осмотров.</w:t>
      </w:r>
    </w:p>
    <w:p w:rsidR="000E1039" w:rsidRDefault="000E1039" w:rsidP="00B36996">
      <w:pPr>
        <w:spacing w:line="240" w:lineRule="auto"/>
        <w:ind w:left="567"/>
        <w:rPr>
          <w:sz w:val="24"/>
          <w:szCs w:val="24"/>
        </w:rPr>
      </w:pPr>
      <w:r w:rsidRPr="00493176">
        <w:rPr>
          <w:sz w:val="24"/>
          <w:szCs w:val="24"/>
        </w:rPr>
        <w:t xml:space="preserve">Показатель </w:t>
      </w:r>
      <w:r w:rsidRPr="00493176">
        <w:rPr>
          <w:b/>
          <w:sz w:val="24"/>
          <w:szCs w:val="24"/>
        </w:rPr>
        <w:t>активного выявления</w:t>
      </w:r>
      <w:r w:rsidRPr="00493176">
        <w:rPr>
          <w:sz w:val="24"/>
          <w:szCs w:val="24"/>
        </w:rPr>
        <w:t xml:space="preserve"> злокачественных новообразований </w:t>
      </w:r>
      <w:r w:rsidR="004355A6">
        <w:rPr>
          <w:sz w:val="24"/>
          <w:szCs w:val="24"/>
        </w:rPr>
        <w:t xml:space="preserve">увеличился на </w:t>
      </w:r>
      <w:proofErr w:type="spellStart"/>
      <w:proofErr w:type="gramStart"/>
      <w:r w:rsidR="004355A6">
        <w:rPr>
          <w:sz w:val="24"/>
          <w:szCs w:val="24"/>
        </w:rPr>
        <w:t>на</w:t>
      </w:r>
      <w:proofErr w:type="spellEnd"/>
      <w:proofErr w:type="gramEnd"/>
      <w:r w:rsidR="004355A6">
        <w:rPr>
          <w:sz w:val="24"/>
          <w:szCs w:val="24"/>
        </w:rPr>
        <w:t xml:space="preserve"> 7,5% и </w:t>
      </w:r>
      <w:r w:rsidRPr="00493176">
        <w:rPr>
          <w:sz w:val="24"/>
          <w:szCs w:val="24"/>
        </w:rPr>
        <w:t xml:space="preserve">составил </w:t>
      </w:r>
      <w:r w:rsidR="004355A6">
        <w:rPr>
          <w:sz w:val="24"/>
          <w:szCs w:val="24"/>
        </w:rPr>
        <w:t xml:space="preserve">в отчетном году - </w:t>
      </w:r>
      <w:r w:rsidR="00347DCA" w:rsidRPr="00493176">
        <w:rPr>
          <w:b/>
          <w:sz w:val="24"/>
          <w:szCs w:val="24"/>
        </w:rPr>
        <w:t>42,9</w:t>
      </w:r>
      <w:r w:rsidRPr="00493176">
        <w:rPr>
          <w:b/>
          <w:sz w:val="24"/>
          <w:szCs w:val="24"/>
        </w:rPr>
        <w:t>%</w:t>
      </w:r>
      <w:r w:rsidRPr="00493176">
        <w:rPr>
          <w:bCs/>
          <w:sz w:val="24"/>
          <w:szCs w:val="24"/>
        </w:rPr>
        <w:t xml:space="preserve"> (201</w:t>
      </w:r>
      <w:r w:rsidR="00347DCA" w:rsidRPr="00493176">
        <w:rPr>
          <w:bCs/>
          <w:sz w:val="24"/>
          <w:szCs w:val="24"/>
        </w:rPr>
        <w:t>8</w:t>
      </w:r>
      <w:r w:rsidRPr="00493176">
        <w:rPr>
          <w:bCs/>
          <w:sz w:val="24"/>
          <w:szCs w:val="24"/>
        </w:rPr>
        <w:t xml:space="preserve">.- </w:t>
      </w:r>
      <w:r w:rsidR="00347DCA" w:rsidRPr="00493176">
        <w:rPr>
          <w:sz w:val="24"/>
          <w:szCs w:val="24"/>
        </w:rPr>
        <w:t>35,4</w:t>
      </w:r>
      <w:r w:rsidRPr="00493176">
        <w:rPr>
          <w:bCs/>
          <w:sz w:val="24"/>
          <w:szCs w:val="24"/>
        </w:rPr>
        <w:t xml:space="preserve">%). </w:t>
      </w:r>
      <w:r w:rsidRPr="00493176">
        <w:rPr>
          <w:b/>
          <w:bCs/>
          <w:sz w:val="24"/>
          <w:szCs w:val="24"/>
        </w:rPr>
        <w:t>УР</w:t>
      </w:r>
      <w:r w:rsidRPr="00493176">
        <w:rPr>
          <w:bCs/>
          <w:sz w:val="24"/>
          <w:szCs w:val="24"/>
        </w:rPr>
        <w:t xml:space="preserve">- </w:t>
      </w:r>
      <w:r w:rsidR="00347DCA" w:rsidRPr="00493176">
        <w:rPr>
          <w:b/>
          <w:bCs/>
          <w:sz w:val="24"/>
          <w:szCs w:val="24"/>
        </w:rPr>
        <w:t>36,2</w:t>
      </w:r>
      <w:r w:rsidRPr="00493176">
        <w:rPr>
          <w:b/>
          <w:bCs/>
          <w:sz w:val="24"/>
          <w:szCs w:val="24"/>
        </w:rPr>
        <w:t xml:space="preserve">% . </w:t>
      </w:r>
      <w:r w:rsidRPr="00493176">
        <w:rPr>
          <w:sz w:val="24"/>
          <w:szCs w:val="24"/>
        </w:rPr>
        <w:t xml:space="preserve">В </w:t>
      </w:r>
      <w:r w:rsidRPr="00493176">
        <w:rPr>
          <w:b/>
          <w:sz w:val="24"/>
          <w:szCs w:val="24"/>
        </w:rPr>
        <w:t>РФ</w:t>
      </w:r>
      <w:r w:rsidRPr="00493176">
        <w:rPr>
          <w:sz w:val="24"/>
          <w:szCs w:val="24"/>
        </w:rPr>
        <w:t xml:space="preserve"> аналогичный  показатель в 201</w:t>
      </w:r>
      <w:r w:rsidR="00493176" w:rsidRPr="00493176">
        <w:rPr>
          <w:sz w:val="24"/>
          <w:szCs w:val="24"/>
        </w:rPr>
        <w:t>8</w:t>
      </w:r>
      <w:r w:rsidRPr="00493176">
        <w:rPr>
          <w:sz w:val="24"/>
          <w:szCs w:val="24"/>
        </w:rPr>
        <w:t xml:space="preserve">г. был  </w:t>
      </w:r>
      <w:r w:rsidR="00347DCA" w:rsidRPr="00493176">
        <w:rPr>
          <w:b/>
          <w:sz w:val="24"/>
          <w:szCs w:val="24"/>
        </w:rPr>
        <w:t>27,3</w:t>
      </w:r>
      <w:r w:rsidRPr="00493176">
        <w:rPr>
          <w:b/>
          <w:sz w:val="24"/>
          <w:szCs w:val="24"/>
        </w:rPr>
        <w:t>%.</w:t>
      </w:r>
      <w:r w:rsidR="004355A6">
        <w:rPr>
          <w:b/>
          <w:sz w:val="24"/>
          <w:szCs w:val="24"/>
        </w:rPr>
        <w:t xml:space="preserve"> </w:t>
      </w:r>
      <w:r w:rsidRPr="00493176">
        <w:rPr>
          <w:sz w:val="24"/>
          <w:szCs w:val="24"/>
        </w:rPr>
        <w:t>(таблиц</w:t>
      </w:r>
      <w:r w:rsidR="004355A6">
        <w:rPr>
          <w:sz w:val="24"/>
          <w:szCs w:val="24"/>
        </w:rPr>
        <w:t>а</w:t>
      </w:r>
      <w:r w:rsidRPr="00493176">
        <w:rPr>
          <w:sz w:val="24"/>
          <w:szCs w:val="24"/>
        </w:rPr>
        <w:t xml:space="preserve"> </w:t>
      </w:r>
      <w:r w:rsidR="00B36996">
        <w:rPr>
          <w:b/>
          <w:sz w:val="24"/>
          <w:szCs w:val="24"/>
        </w:rPr>
        <w:t>4</w:t>
      </w:r>
      <w:r w:rsidRPr="00493176">
        <w:rPr>
          <w:b/>
          <w:sz w:val="24"/>
          <w:szCs w:val="24"/>
        </w:rPr>
        <w:t>)</w:t>
      </w:r>
      <w:r w:rsidRPr="00493176">
        <w:rPr>
          <w:sz w:val="24"/>
          <w:szCs w:val="24"/>
        </w:rPr>
        <w:t xml:space="preserve">. </w:t>
      </w:r>
    </w:p>
    <w:p w:rsidR="00B36996" w:rsidRPr="00493176" w:rsidRDefault="00B36996" w:rsidP="00B36996">
      <w:pPr>
        <w:spacing w:line="240" w:lineRule="auto"/>
        <w:ind w:left="567"/>
        <w:rPr>
          <w:sz w:val="24"/>
          <w:szCs w:val="24"/>
        </w:rPr>
      </w:pPr>
    </w:p>
    <w:p w:rsidR="00996A52" w:rsidRPr="00493176" w:rsidRDefault="000E1039" w:rsidP="00B36996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>Удельный вес больных с ЗНО, выявленных при проведении профилактических</w:t>
      </w:r>
    </w:p>
    <w:p w:rsidR="00996A52" w:rsidRPr="00493176" w:rsidRDefault="000E1039" w:rsidP="00B36996">
      <w:pPr>
        <w:pStyle w:val="21"/>
        <w:spacing w:line="240" w:lineRule="auto"/>
        <w:ind w:left="567"/>
        <w:jc w:val="center"/>
        <w:rPr>
          <w:b/>
          <w:sz w:val="24"/>
          <w:szCs w:val="24"/>
        </w:rPr>
      </w:pPr>
      <w:r w:rsidRPr="00493176">
        <w:rPr>
          <w:b/>
          <w:sz w:val="24"/>
          <w:szCs w:val="24"/>
        </w:rPr>
        <w:t xml:space="preserve">осмотров </w:t>
      </w:r>
      <w:r w:rsidR="00347DCA" w:rsidRPr="00493176">
        <w:rPr>
          <w:b/>
          <w:sz w:val="24"/>
          <w:szCs w:val="24"/>
        </w:rPr>
        <w:t xml:space="preserve"> </w:t>
      </w:r>
      <w:r w:rsidRPr="00493176">
        <w:rPr>
          <w:b/>
          <w:sz w:val="24"/>
          <w:szCs w:val="24"/>
        </w:rPr>
        <w:t>(от числа больных, впервы</w:t>
      </w:r>
      <w:r w:rsidR="00347DCA" w:rsidRPr="00493176">
        <w:rPr>
          <w:b/>
          <w:sz w:val="24"/>
          <w:szCs w:val="24"/>
        </w:rPr>
        <w:t xml:space="preserve">е </w:t>
      </w:r>
      <w:r w:rsidR="00CE3FE4" w:rsidRPr="00493176">
        <w:rPr>
          <w:b/>
          <w:sz w:val="24"/>
          <w:szCs w:val="24"/>
        </w:rPr>
        <w:t xml:space="preserve">в </w:t>
      </w:r>
      <w:r w:rsidR="00347DCA" w:rsidRPr="00493176">
        <w:rPr>
          <w:b/>
          <w:sz w:val="24"/>
          <w:szCs w:val="24"/>
        </w:rPr>
        <w:t xml:space="preserve">жизни </w:t>
      </w:r>
      <w:r w:rsidR="00516F0C">
        <w:rPr>
          <w:b/>
          <w:sz w:val="24"/>
          <w:szCs w:val="24"/>
        </w:rPr>
        <w:t xml:space="preserve">с </w:t>
      </w:r>
      <w:r w:rsidR="00347DCA" w:rsidRPr="00493176">
        <w:rPr>
          <w:b/>
          <w:sz w:val="24"/>
          <w:szCs w:val="24"/>
        </w:rPr>
        <w:t>установленным диагнозом</w:t>
      </w:r>
      <w:r w:rsidR="00516F0C">
        <w:rPr>
          <w:b/>
          <w:sz w:val="24"/>
          <w:szCs w:val="24"/>
        </w:rPr>
        <w:t>)</w:t>
      </w:r>
      <w:r w:rsidRPr="00493176">
        <w:rPr>
          <w:b/>
          <w:sz w:val="24"/>
          <w:szCs w:val="24"/>
        </w:rPr>
        <w:t xml:space="preserve"> </w:t>
      </w:r>
      <w:r w:rsidR="00516F0C">
        <w:rPr>
          <w:b/>
          <w:sz w:val="24"/>
          <w:szCs w:val="24"/>
        </w:rPr>
        <w:t xml:space="preserve"> в </w:t>
      </w:r>
      <w:r w:rsidRPr="00493176">
        <w:rPr>
          <w:b/>
          <w:sz w:val="24"/>
          <w:szCs w:val="24"/>
        </w:rPr>
        <w:t>Ижевске, УР и РФ с 20</w:t>
      </w:r>
      <w:r w:rsidR="00347DCA" w:rsidRPr="00493176">
        <w:rPr>
          <w:b/>
          <w:sz w:val="24"/>
          <w:szCs w:val="24"/>
        </w:rPr>
        <w:t>10</w:t>
      </w:r>
      <w:r w:rsidRPr="00493176">
        <w:rPr>
          <w:b/>
          <w:sz w:val="24"/>
          <w:szCs w:val="24"/>
        </w:rPr>
        <w:t>г. по 201</w:t>
      </w:r>
      <w:r w:rsidR="00347DCA" w:rsidRPr="00493176">
        <w:rPr>
          <w:b/>
          <w:sz w:val="24"/>
          <w:szCs w:val="24"/>
        </w:rPr>
        <w:t>9</w:t>
      </w:r>
      <w:r w:rsidRPr="00493176">
        <w:rPr>
          <w:b/>
          <w:sz w:val="24"/>
          <w:szCs w:val="24"/>
        </w:rPr>
        <w:t>г</w:t>
      </w:r>
      <w:proofErr w:type="gramStart"/>
      <w:r w:rsidRPr="00493176">
        <w:rPr>
          <w:b/>
          <w:sz w:val="24"/>
          <w:szCs w:val="24"/>
        </w:rPr>
        <w:t>.</w:t>
      </w:r>
      <w:r w:rsidR="00347DCA" w:rsidRPr="00493176">
        <w:rPr>
          <w:b/>
          <w:sz w:val="24"/>
          <w:szCs w:val="24"/>
        </w:rPr>
        <w:t xml:space="preserve"> </w:t>
      </w:r>
      <w:r w:rsidR="00516F0C">
        <w:rPr>
          <w:b/>
          <w:sz w:val="24"/>
          <w:szCs w:val="24"/>
        </w:rPr>
        <w:t xml:space="preserve"> </w:t>
      </w:r>
      <w:r w:rsidRPr="00493176">
        <w:rPr>
          <w:b/>
          <w:sz w:val="24"/>
          <w:szCs w:val="24"/>
        </w:rPr>
        <w:t>(%)</w:t>
      </w:r>
      <w:proofErr w:type="gramEnd"/>
    </w:p>
    <w:p w:rsidR="005F3321" w:rsidRPr="004C76ED" w:rsidRDefault="005F3321" w:rsidP="00996A52">
      <w:pPr>
        <w:pStyle w:val="21"/>
        <w:jc w:val="right"/>
        <w:rPr>
          <w:szCs w:val="24"/>
        </w:rPr>
      </w:pPr>
      <w:r w:rsidRPr="004C76ED">
        <w:rPr>
          <w:szCs w:val="24"/>
        </w:rPr>
        <w:t>Таблица 4</w:t>
      </w:r>
    </w:p>
    <w:tbl>
      <w:tblPr>
        <w:tblW w:w="9598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493176" w:rsidRPr="00493176" w:rsidTr="00B36996">
        <w:trPr>
          <w:cantSplit/>
          <w:trHeight w:val="4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DCA" w:rsidRPr="00493176" w:rsidRDefault="00347DCA" w:rsidP="000E1039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2010г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2011г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2012г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2013г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2014г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2015г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2016г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2017г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2018г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E073D2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2019г</w:t>
            </w:r>
          </w:p>
        </w:tc>
      </w:tr>
      <w:tr w:rsidR="00493176" w:rsidRPr="00493176" w:rsidTr="00B36996">
        <w:trPr>
          <w:cantSplit/>
          <w:trHeight w:val="4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7DCA" w:rsidRPr="00493176" w:rsidRDefault="00347DCA" w:rsidP="000E1039">
            <w:pPr>
              <w:pStyle w:val="4"/>
              <w:rPr>
                <w:b/>
                <w:sz w:val="22"/>
                <w:szCs w:val="22"/>
              </w:rPr>
            </w:pPr>
            <w:r w:rsidRPr="00493176">
              <w:rPr>
                <w:b/>
                <w:sz w:val="22"/>
                <w:szCs w:val="22"/>
              </w:rPr>
              <w:t>Ижевск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8,2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13,7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17,4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31,6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35,4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42,9</w:t>
            </w:r>
          </w:p>
        </w:tc>
      </w:tr>
      <w:tr w:rsidR="00493176" w:rsidRPr="00493176" w:rsidTr="00B36996">
        <w:trPr>
          <w:cantSplit/>
          <w:trHeight w:val="4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CA" w:rsidRPr="00493176" w:rsidRDefault="00347DCA" w:rsidP="000E1039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УР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8,8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29,8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A649B7" w:rsidP="000E1039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36,2</w:t>
            </w:r>
          </w:p>
        </w:tc>
      </w:tr>
      <w:tr w:rsidR="00493176" w:rsidRPr="00493176" w:rsidTr="00B36996">
        <w:trPr>
          <w:cantSplit/>
          <w:trHeight w:val="4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CA" w:rsidRPr="00493176" w:rsidRDefault="00347DCA" w:rsidP="000E1039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РФ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13,2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14,9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15,6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18,7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22,4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CA" w:rsidRPr="00493176" w:rsidRDefault="00347DCA" w:rsidP="000E1039">
            <w:pPr>
              <w:pStyle w:val="4"/>
              <w:rPr>
                <w:szCs w:val="24"/>
              </w:rPr>
            </w:pPr>
            <w:r w:rsidRPr="00493176">
              <w:rPr>
                <w:szCs w:val="24"/>
              </w:rPr>
              <w:t>25,8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A649B7" w:rsidP="000E1039">
            <w:pPr>
              <w:pStyle w:val="4"/>
              <w:rPr>
                <w:b/>
                <w:szCs w:val="24"/>
              </w:rPr>
            </w:pPr>
            <w:r w:rsidRPr="00493176">
              <w:rPr>
                <w:b/>
                <w:szCs w:val="24"/>
              </w:rPr>
              <w:t>27,3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CA" w:rsidRPr="00493176" w:rsidRDefault="00347DCA" w:rsidP="000E1039">
            <w:pPr>
              <w:pStyle w:val="4"/>
              <w:rPr>
                <w:szCs w:val="24"/>
                <w:lang w:val="en-US"/>
              </w:rPr>
            </w:pPr>
          </w:p>
        </w:tc>
      </w:tr>
    </w:tbl>
    <w:p w:rsidR="00E073D2" w:rsidRDefault="00E073D2" w:rsidP="00A649B7">
      <w:pPr>
        <w:tabs>
          <w:tab w:val="left" w:pos="284"/>
          <w:tab w:val="left" w:pos="1260"/>
          <w:tab w:val="left" w:pos="1440"/>
        </w:tabs>
        <w:jc w:val="center"/>
        <w:rPr>
          <w:sz w:val="20"/>
          <w:szCs w:val="20"/>
        </w:rPr>
      </w:pPr>
    </w:p>
    <w:p w:rsidR="000E1039" w:rsidRPr="00A649B7" w:rsidRDefault="000E1039" w:rsidP="00A649B7">
      <w:pPr>
        <w:tabs>
          <w:tab w:val="left" w:pos="284"/>
          <w:tab w:val="left" w:pos="1260"/>
          <w:tab w:val="left" w:pos="1440"/>
        </w:tabs>
        <w:jc w:val="center"/>
        <w:rPr>
          <w:sz w:val="20"/>
          <w:szCs w:val="20"/>
        </w:rPr>
      </w:pPr>
      <w:r w:rsidRPr="00A649B7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0E1039" w:rsidRDefault="000E1039" w:rsidP="000E1039">
      <w:pPr>
        <w:pStyle w:val="a3"/>
        <w:spacing w:line="240" w:lineRule="auto"/>
        <w:ind w:left="540"/>
        <w:jc w:val="right"/>
        <w:rPr>
          <w:sz w:val="20"/>
        </w:rPr>
      </w:pPr>
    </w:p>
    <w:p w:rsidR="005F3321" w:rsidRPr="00E073D2" w:rsidRDefault="00E073D2" w:rsidP="00E073D2">
      <w:pPr>
        <w:pStyle w:val="a3"/>
        <w:spacing w:line="240" w:lineRule="auto"/>
        <w:ind w:left="540"/>
        <w:jc w:val="center"/>
        <w:rPr>
          <w:szCs w:val="24"/>
        </w:rPr>
      </w:pPr>
      <w:r w:rsidRPr="00E073D2">
        <w:rPr>
          <w:szCs w:val="24"/>
        </w:rPr>
        <w:t>Работа смотровых кабинетов.</w:t>
      </w:r>
    </w:p>
    <w:p w:rsidR="005F3321" w:rsidRPr="00E073D2" w:rsidRDefault="005F3321" w:rsidP="000E1039">
      <w:pPr>
        <w:pStyle w:val="a3"/>
        <w:spacing w:line="240" w:lineRule="auto"/>
        <w:ind w:left="540"/>
        <w:jc w:val="right"/>
        <w:rPr>
          <w:sz w:val="20"/>
        </w:rPr>
      </w:pPr>
    </w:p>
    <w:p w:rsidR="00715B79" w:rsidRPr="00E073D2" w:rsidRDefault="00715B79" w:rsidP="00B36996">
      <w:pPr>
        <w:spacing w:line="360" w:lineRule="auto"/>
        <w:ind w:left="567"/>
        <w:rPr>
          <w:sz w:val="24"/>
          <w:szCs w:val="24"/>
        </w:rPr>
      </w:pPr>
      <w:r w:rsidRPr="00E073D2">
        <w:rPr>
          <w:sz w:val="24"/>
          <w:szCs w:val="24"/>
        </w:rPr>
        <w:t xml:space="preserve">В  медицинских организациях  (МО) </w:t>
      </w:r>
      <w:r w:rsidRPr="00E073D2">
        <w:rPr>
          <w:b/>
          <w:sz w:val="24"/>
          <w:szCs w:val="24"/>
        </w:rPr>
        <w:t>Ижевска работает 12 смотровых кабинетов</w:t>
      </w:r>
      <w:r w:rsidRPr="00E073D2">
        <w:rPr>
          <w:sz w:val="24"/>
          <w:szCs w:val="24"/>
        </w:rPr>
        <w:t xml:space="preserve"> в МО: </w:t>
      </w:r>
    </w:p>
    <w:p w:rsidR="00E073D2" w:rsidRPr="00E073D2" w:rsidRDefault="00715B79" w:rsidP="00B36996">
      <w:pPr>
        <w:spacing w:line="360" w:lineRule="auto"/>
        <w:ind w:left="567"/>
        <w:rPr>
          <w:sz w:val="24"/>
          <w:szCs w:val="24"/>
        </w:rPr>
      </w:pPr>
      <w:r w:rsidRPr="00E073D2">
        <w:rPr>
          <w:sz w:val="24"/>
          <w:szCs w:val="24"/>
        </w:rPr>
        <w:t xml:space="preserve">ГП 1,  5, 6;  ГКБ 1, ГКБ  2  (работает в 2 смены),  ГБ 3,  ГКБ 4,  ГКБ 6 (2 кабинета),  ГКБ 7 , ГКБ 8, ГКБ 9.    </w:t>
      </w:r>
      <w:r w:rsidR="00E073D2" w:rsidRPr="00E073D2">
        <w:rPr>
          <w:sz w:val="24"/>
          <w:szCs w:val="24"/>
        </w:rPr>
        <w:t>О</w:t>
      </w:r>
      <w:r w:rsidRPr="00E073D2">
        <w:rPr>
          <w:sz w:val="24"/>
          <w:szCs w:val="24"/>
        </w:rPr>
        <w:t>смотр</w:t>
      </w:r>
      <w:r w:rsidR="00E073D2" w:rsidRPr="00E073D2">
        <w:rPr>
          <w:sz w:val="24"/>
          <w:szCs w:val="24"/>
        </w:rPr>
        <w:t xml:space="preserve"> населения </w:t>
      </w:r>
      <w:r w:rsidRPr="00E073D2">
        <w:rPr>
          <w:sz w:val="24"/>
          <w:szCs w:val="24"/>
        </w:rPr>
        <w:t xml:space="preserve"> </w:t>
      </w:r>
      <w:r w:rsidR="00E073D2" w:rsidRPr="00E073D2">
        <w:rPr>
          <w:sz w:val="24"/>
          <w:szCs w:val="24"/>
        </w:rPr>
        <w:t xml:space="preserve">составил </w:t>
      </w:r>
      <w:r w:rsidRPr="00E073D2">
        <w:rPr>
          <w:b/>
          <w:sz w:val="24"/>
          <w:szCs w:val="24"/>
        </w:rPr>
        <w:t>50693</w:t>
      </w:r>
      <w:r w:rsidRPr="00E073D2">
        <w:rPr>
          <w:sz w:val="24"/>
          <w:szCs w:val="24"/>
        </w:rPr>
        <w:t xml:space="preserve"> человек. Из них </w:t>
      </w:r>
      <w:r w:rsidRPr="00E073D2">
        <w:rPr>
          <w:b/>
          <w:sz w:val="24"/>
          <w:szCs w:val="24"/>
        </w:rPr>
        <w:t xml:space="preserve">женщин 48824 </w:t>
      </w:r>
      <w:r w:rsidRPr="00E073D2">
        <w:rPr>
          <w:sz w:val="24"/>
          <w:szCs w:val="24"/>
        </w:rPr>
        <w:t xml:space="preserve">(2018г. - 37263), </w:t>
      </w:r>
      <w:r w:rsidRPr="00E073D2">
        <w:rPr>
          <w:b/>
          <w:sz w:val="24"/>
          <w:szCs w:val="24"/>
        </w:rPr>
        <w:t>мужчин 1932</w:t>
      </w:r>
      <w:r w:rsidR="00E073D2" w:rsidRPr="00E073D2">
        <w:rPr>
          <w:b/>
          <w:sz w:val="24"/>
          <w:szCs w:val="24"/>
        </w:rPr>
        <w:t xml:space="preserve"> </w:t>
      </w:r>
      <w:r w:rsidRPr="00E073D2">
        <w:rPr>
          <w:sz w:val="24"/>
          <w:szCs w:val="24"/>
        </w:rPr>
        <w:t>.</w:t>
      </w:r>
      <w:r w:rsidR="00E073D2" w:rsidRPr="00E073D2">
        <w:rPr>
          <w:sz w:val="24"/>
          <w:szCs w:val="24"/>
        </w:rPr>
        <w:t xml:space="preserve"> (2018г. – 458 человек).  </w:t>
      </w:r>
      <w:r w:rsidR="00E073D2" w:rsidRPr="00E073D2">
        <w:rPr>
          <w:b/>
          <w:sz w:val="24"/>
          <w:szCs w:val="24"/>
        </w:rPr>
        <w:t>Мужчин смотрят в 4 смотровых кабинетах города ГКБ № 1,2,3,4.</w:t>
      </w:r>
      <w:r w:rsidR="00E073D2" w:rsidRPr="00E073D2">
        <w:rPr>
          <w:sz w:val="24"/>
          <w:szCs w:val="24"/>
        </w:rPr>
        <w:t xml:space="preserve">  .   </w:t>
      </w:r>
    </w:p>
    <w:p w:rsidR="00E073D2" w:rsidRPr="00E073D2" w:rsidRDefault="00E073D2" w:rsidP="00B36996">
      <w:pPr>
        <w:spacing w:line="360" w:lineRule="auto"/>
        <w:ind w:left="567"/>
        <w:rPr>
          <w:sz w:val="24"/>
          <w:szCs w:val="24"/>
        </w:rPr>
      </w:pPr>
      <w:r w:rsidRPr="00E073D2">
        <w:rPr>
          <w:sz w:val="24"/>
          <w:szCs w:val="24"/>
        </w:rPr>
        <w:t xml:space="preserve">Другими специалистами осмотрено 33267 мужчин (2018г.- 17318 человек). </w:t>
      </w:r>
      <w:r w:rsidRPr="00E073D2">
        <w:rPr>
          <w:b/>
          <w:sz w:val="24"/>
          <w:szCs w:val="24"/>
        </w:rPr>
        <w:t>Всего осмотрено мужчин</w:t>
      </w:r>
      <w:r w:rsidRPr="00E073D2">
        <w:rPr>
          <w:sz w:val="24"/>
          <w:szCs w:val="24"/>
        </w:rPr>
        <w:t xml:space="preserve"> на выявление патологии –  человек </w:t>
      </w:r>
      <w:r w:rsidRPr="00E073D2">
        <w:rPr>
          <w:b/>
          <w:sz w:val="24"/>
          <w:szCs w:val="24"/>
        </w:rPr>
        <w:t>35199</w:t>
      </w:r>
      <w:r w:rsidRPr="00E073D2">
        <w:rPr>
          <w:sz w:val="24"/>
          <w:szCs w:val="24"/>
        </w:rPr>
        <w:t xml:space="preserve"> человек (2018г.- 17776).</w:t>
      </w:r>
    </w:p>
    <w:p w:rsidR="00715B79" w:rsidRPr="00E073D2" w:rsidRDefault="004355A6" w:rsidP="004355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15B79" w:rsidRPr="00E073D2">
        <w:rPr>
          <w:sz w:val="24"/>
          <w:szCs w:val="24"/>
        </w:rPr>
        <w:t xml:space="preserve"> Нагрузка приема в смотровых кабинетах составляет в среднем 18 человек в смену,</w:t>
      </w:r>
    </w:p>
    <w:p w:rsidR="00715B79" w:rsidRPr="00E073D2" w:rsidRDefault="00715B79" w:rsidP="00B36996">
      <w:pPr>
        <w:spacing w:line="360" w:lineRule="auto"/>
        <w:ind w:left="567"/>
        <w:rPr>
          <w:sz w:val="24"/>
          <w:szCs w:val="24"/>
        </w:rPr>
      </w:pPr>
      <w:r w:rsidRPr="00E073D2">
        <w:rPr>
          <w:sz w:val="24"/>
          <w:szCs w:val="24"/>
        </w:rPr>
        <w:t xml:space="preserve"> (2018г.- 20 человек в смену).</w:t>
      </w:r>
      <w:r w:rsidR="004355A6">
        <w:rPr>
          <w:sz w:val="24"/>
          <w:szCs w:val="24"/>
        </w:rPr>
        <w:t xml:space="preserve"> По нормативу 24 человека в смену.</w:t>
      </w:r>
    </w:p>
    <w:p w:rsidR="005F3321" w:rsidRDefault="005F3321" w:rsidP="00B36996">
      <w:pPr>
        <w:pStyle w:val="a3"/>
        <w:spacing w:line="240" w:lineRule="auto"/>
        <w:ind w:left="567"/>
        <w:jc w:val="left"/>
        <w:rPr>
          <w:sz w:val="20"/>
        </w:rPr>
      </w:pPr>
    </w:p>
    <w:p w:rsidR="005F3321" w:rsidRDefault="005F3321" w:rsidP="00B36996">
      <w:pPr>
        <w:pStyle w:val="a3"/>
        <w:spacing w:line="240" w:lineRule="auto"/>
        <w:ind w:left="567"/>
        <w:jc w:val="right"/>
        <w:rPr>
          <w:sz w:val="20"/>
        </w:rPr>
      </w:pPr>
    </w:p>
    <w:p w:rsidR="005F3321" w:rsidRDefault="005F3321" w:rsidP="00B36996">
      <w:pPr>
        <w:pStyle w:val="a3"/>
        <w:spacing w:line="240" w:lineRule="auto"/>
        <w:ind w:left="567"/>
        <w:jc w:val="right"/>
        <w:rPr>
          <w:sz w:val="20"/>
        </w:rPr>
      </w:pPr>
    </w:p>
    <w:p w:rsidR="005F3321" w:rsidRDefault="005F3321" w:rsidP="00B36996">
      <w:pPr>
        <w:pStyle w:val="a3"/>
        <w:spacing w:line="240" w:lineRule="auto"/>
        <w:ind w:left="567"/>
        <w:jc w:val="right"/>
        <w:rPr>
          <w:sz w:val="20"/>
        </w:rPr>
      </w:pPr>
    </w:p>
    <w:p w:rsidR="005F3321" w:rsidRDefault="005F3321" w:rsidP="00B36996">
      <w:pPr>
        <w:pStyle w:val="a3"/>
        <w:spacing w:line="240" w:lineRule="auto"/>
        <w:ind w:left="567"/>
        <w:jc w:val="right"/>
        <w:rPr>
          <w:sz w:val="20"/>
        </w:rPr>
      </w:pPr>
    </w:p>
    <w:p w:rsidR="005F3321" w:rsidRPr="00D25F1C" w:rsidRDefault="005F3321" w:rsidP="000E1039">
      <w:pPr>
        <w:pStyle w:val="a3"/>
        <w:spacing w:line="240" w:lineRule="auto"/>
        <w:ind w:left="540"/>
        <w:jc w:val="right"/>
        <w:rPr>
          <w:sz w:val="20"/>
        </w:rPr>
      </w:pPr>
    </w:p>
    <w:p w:rsidR="005F3321" w:rsidRPr="00D25F1C" w:rsidRDefault="005F3321" w:rsidP="000E1039">
      <w:pPr>
        <w:pStyle w:val="a3"/>
        <w:spacing w:line="240" w:lineRule="auto"/>
        <w:ind w:left="540"/>
        <w:jc w:val="right"/>
        <w:rPr>
          <w:szCs w:val="24"/>
        </w:rPr>
      </w:pPr>
    </w:p>
    <w:p w:rsidR="000E1039" w:rsidRPr="00D25F1C" w:rsidRDefault="000E1039" w:rsidP="000E1039">
      <w:pPr>
        <w:jc w:val="center"/>
        <w:rPr>
          <w:b/>
          <w:sz w:val="24"/>
          <w:szCs w:val="24"/>
        </w:rPr>
      </w:pPr>
      <w:r w:rsidRPr="00D25F1C">
        <w:rPr>
          <w:b/>
          <w:sz w:val="24"/>
          <w:szCs w:val="24"/>
        </w:rPr>
        <w:lastRenderedPageBreak/>
        <w:t>Активное выявление злокачественных новообразований   в МО Ижевска</w:t>
      </w:r>
    </w:p>
    <w:p w:rsidR="000E1039" w:rsidRPr="00D25F1C" w:rsidRDefault="000E1039" w:rsidP="000E1039">
      <w:pPr>
        <w:pStyle w:val="a3"/>
        <w:spacing w:line="240" w:lineRule="auto"/>
        <w:ind w:left="540"/>
        <w:jc w:val="center"/>
        <w:rPr>
          <w:b/>
          <w:szCs w:val="24"/>
        </w:rPr>
      </w:pPr>
      <w:r w:rsidRPr="00D25F1C">
        <w:rPr>
          <w:b/>
          <w:szCs w:val="24"/>
        </w:rPr>
        <w:t>при проведении профилактических осмотров за 201</w:t>
      </w:r>
      <w:r w:rsidR="005F3321" w:rsidRPr="00D25F1C">
        <w:rPr>
          <w:b/>
          <w:szCs w:val="24"/>
        </w:rPr>
        <w:t>9</w:t>
      </w:r>
      <w:r w:rsidRPr="00D25F1C">
        <w:rPr>
          <w:b/>
          <w:szCs w:val="24"/>
        </w:rPr>
        <w:t xml:space="preserve"> год</w:t>
      </w:r>
      <w:proofErr w:type="gramStart"/>
      <w:r w:rsidRPr="00D25F1C">
        <w:rPr>
          <w:b/>
          <w:szCs w:val="24"/>
        </w:rPr>
        <w:t xml:space="preserve"> (%)</w:t>
      </w:r>
      <w:proofErr w:type="gramEnd"/>
    </w:p>
    <w:p w:rsidR="000E1039" w:rsidRPr="0066599F" w:rsidRDefault="000E1039" w:rsidP="000E1039">
      <w:pPr>
        <w:pStyle w:val="a3"/>
        <w:spacing w:line="240" w:lineRule="auto"/>
        <w:ind w:left="540"/>
        <w:jc w:val="center"/>
        <w:rPr>
          <w:b/>
          <w:color w:val="FF0000"/>
          <w:sz w:val="22"/>
          <w:szCs w:val="22"/>
        </w:rPr>
      </w:pPr>
    </w:p>
    <w:p w:rsidR="00B36996" w:rsidRPr="00D25F1C" w:rsidRDefault="00B36996" w:rsidP="00B36996">
      <w:pPr>
        <w:pStyle w:val="a3"/>
        <w:spacing w:line="240" w:lineRule="auto"/>
        <w:ind w:left="540"/>
        <w:jc w:val="right"/>
        <w:rPr>
          <w:szCs w:val="24"/>
        </w:rPr>
      </w:pPr>
      <w:r w:rsidRPr="00D25F1C">
        <w:rPr>
          <w:szCs w:val="24"/>
        </w:rPr>
        <w:t xml:space="preserve">Диаграмма </w:t>
      </w:r>
      <w:r>
        <w:rPr>
          <w:szCs w:val="24"/>
        </w:rPr>
        <w:t>2</w:t>
      </w:r>
      <w:r w:rsidR="000E1039" w:rsidRPr="0066599F">
        <w:rPr>
          <w:b/>
          <w:noProof/>
          <w:sz w:val="22"/>
          <w:szCs w:val="22"/>
        </w:rPr>
        <w:drawing>
          <wp:inline distT="0" distB="0" distL="0" distR="0" wp14:anchorId="4B48F27F" wp14:editId="488BC335">
            <wp:extent cx="5690681" cy="6575897"/>
            <wp:effectExtent l="0" t="0" r="0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36996">
        <w:rPr>
          <w:szCs w:val="24"/>
        </w:rPr>
        <w:t xml:space="preserve"> </w:t>
      </w:r>
    </w:p>
    <w:p w:rsidR="000E1039" w:rsidRDefault="000E1039" w:rsidP="000E1039">
      <w:pPr>
        <w:pStyle w:val="a3"/>
        <w:spacing w:line="240" w:lineRule="auto"/>
        <w:ind w:left="540"/>
        <w:jc w:val="right"/>
        <w:rPr>
          <w:b/>
          <w:sz w:val="22"/>
          <w:szCs w:val="22"/>
        </w:rPr>
      </w:pPr>
    </w:p>
    <w:p w:rsidR="000E1039" w:rsidRDefault="000E1039" w:rsidP="000E1039">
      <w:pPr>
        <w:pStyle w:val="a3"/>
        <w:spacing w:line="240" w:lineRule="auto"/>
        <w:ind w:left="540"/>
        <w:jc w:val="right"/>
        <w:rPr>
          <w:b/>
          <w:sz w:val="22"/>
          <w:szCs w:val="22"/>
        </w:rPr>
      </w:pPr>
    </w:p>
    <w:p w:rsidR="00B36996" w:rsidRDefault="00410058" w:rsidP="00410058">
      <w:pPr>
        <w:ind w:left="284"/>
        <w:rPr>
          <w:sz w:val="24"/>
          <w:szCs w:val="24"/>
        </w:rPr>
      </w:pPr>
      <w:r w:rsidRPr="00D25F1C">
        <w:rPr>
          <w:b/>
          <w:sz w:val="24"/>
          <w:szCs w:val="24"/>
        </w:rPr>
        <w:t xml:space="preserve">             </w:t>
      </w:r>
      <w:r w:rsidR="000E1039" w:rsidRPr="00D25F1C">
        <w:rPr>
          <w:b/>
          <w:sz w:val="24"/>
          <w:szCs w:val="24"/>
        </w:rPr>
        <w:t>Ниже среднего городского показателя  (</w:t>
      </w:r>
      <w:r w:rsidR="0077491C" w:rsidRPr="00D25F1C">
        <w:rPr>
          <w:b/>
          <w:sz w:val="24"/>
          <w:szCs w:val="24"/>
        </w:rPr>
        <w:t>42,9</w:t>
      </w:r>
      <w:r w:rsidR="000E1039" w:rsidRPr="00D25F1C">
        <w:rPr>
          <w:b/>
          <w:sz w:val="24"/>
          <w:szCs w:val="24"/>
        </w:rPr>
        <w:t>%)</w:t>
      </w:r>
      <w:r w:rsidR="000E1039" w:rsidRPr="00D25F1C">
        <w:rPr>
          <w:sz w:val="24"/>
          <w:szCs w:val="24"/>
        </w:rPr>
        <w:t xml:space="preserve"> выявление ЗНО </w:t>
      </w:r>
      <w:proofErr w:type="gramStart"/>
      <w:r w:rsidR="000E1039" w:rsidRPr="00D25F1C">
        <w:rPr>
          <w:sz w:val="24"/>
          <w:szCs w:val="24"/>
        </w:rPr>
        <w:t>при</w:t>
      </w:r>
      <w:proofErr w:type="gramEnd"/>
      <w:r w:rsidR="000E1039" w:rsidRPr="00D25F1C">
        <w:rPr>
          <w:sz w:val="24"/>
          <w:szCs w:val="24"/>
        </w:rPr>
        <w:t xml:space="preserve"> </w:t>
      </w:r>
    </w:p>
    <w:p w:rsidR="00B36996" w:rsidRDefault="000E1039" w:rsidP="00410058">
      <w:pPr>
        <w:ind w:left="284"/>
        <w:rPr>
          <w:sz w:val="24"/>
          <w:szCs w:val="24"/>
        </w:rPr>
      </w:pPr>
      <w:r w:rsidRPr="00D25F1C">
        <w:rPr>
          <w:sz w:val="24"/>
          <w:szCs w:val="24"/>
        </w:rPr>
        <w:t xml:space="preserve">профилактических </w:t>
      </w:r>
      <w:proofErr w:type="gramStart"/>
      <w:r w:rsidRPr="00D25F1C">
        <w:rPr>
          <w:sz w:val="24"/>
          <w:szCs w:val="24"/>
        </w:rPr>
        <w:t>осмотрах</w:t>
      </w:r>
      <w:proofErr w:type="gramEnd"/>
      <w:r w:rsidRPr="00D25F1C">
        <w:rPr>
          <w:sz w:val="24"/>
          <w:szCs w:val="24"/>
        </w:rPr>
        <w:t xml:space="preserve"> в МО: </w:t>
      </w:r>
      <w:r w:rsidR="0077491C" w:rsidRPr="00D25F1C">
        <w:rPr>
          <w:sz w:val="24"/>
          <w:szCs w:val="24"/>
        </w:rPr>
        <w:t xml:space="preserve">КДЦ – 40,4%;  ГП 10-39,4%;  ЖДБ – 35,   </w:t>
      </w:r>
    </w:p>
    <w:p w:rsidR="000E1039" w:rsidRPr="00D25F1C" w:rsidRDefault="0077491C" w:rsidP="00410058">
      <w:pPr>
        <w:ind w:left="284"/>
        <w:rPr>
          <w:rFonts w:ascii="Arial" w:hAnsi="Arial" w:cs="Arial"/>
          <w:bCs/>
          <w:sz w:val="24"/>
          <w:szCs w:val="24"/>
        </w:rPr>
      </w:pPr>
      <w:r w:rsidRPr="00D25F1C">
        <w:rPr>
          <w:rFonts w:ascii="Arial" w:hAnsi="Arial" w:cs="Arial"/>
          <w:bCs/>
          <w:sz w:val="20"/>
          <w:szCs w:val="20"/>
        </w:rPr>
        <w:t>ГКБ 3 – 35,5%;</w:t>
      </w:r>
      <w:r w:rsidRPr="00D25F1C">
        <w:rPr>
          <w:rFonts w:ascii="Arial" w:hAnsi="Arial" w:cs="Arial"/>
          <w:bCs/>
          <w:sz w:val="24"/>
          <w:szCs w:val="24"/>
        </w:rPr>
        <w:t xml:space="preserve"> </w:t>
      </w:r>
      <w:r w:rsidR="000E1039" w:rsidRPr="00D25F1C">
        <w:rPr>
          <w:sz w:val="24"/>
          <w:szCs w:val="24"/>
        </w:rPr>
        <w:t xml:space="preserve">7 ГКБ – </w:t>
      </w:r>
      <w:r w:rsidRPr="00D25F1C">
        <w:rPr>
          <w:sz w:val="24"/>
          <w:szCs w:val="24"/>
        </w:rPr>
        <w:t>28,6</w:t>
      </w:r>
      <w:r w:rsidR="000E1039" w:rsidRPr="00D25F1C">
        <w:rPr>
          <w:sz w:val="24"/>
          <w:szCs w:val="24"/>
        </w:rPr>
        <w:t xml:space="preserve">%;  ГП </w:t>
      </w:r>
      <w:r w:rsidRPr="00D25F1C">
        <w:rPr>
          <w:sz w:val="24"/>
          <w:szCs w:val="24"/>
        </w:rPr>
        <w:t>6</w:t>
      </w:r>
      <w:r w:rsidR="000E1039" w:rsidRPr="00D25F1C">
        <w:rPr>
          <w:sz w:val="24"/>
          <w:szCs w:val="24"/>
        </w:rPr>
        <w:t xml:space="preserve"> – </w:t>
      </w:r>
      <w:r w:rsidRPr="00D25F1C">
        <w:rPr>
          <w:sz w:val="24"/>
          <w:szCs w:val="24"/>
        </w:rPr>
        <w:t>28,1</w:t>
      </w:r>
      <w:r w:rsidR="000E1039" w:rsidRPr="00D25F1C">
        <w:rPr>
          <w:sz w:val="24"/>
          <w:szCs w:val="24"/>
        </w:rPr>
        <w:t xml:space="preserve">%;  </w:t>
      </w:r>
    </w:p>
    <w:p w:rsidR="004355A6" w:rsidRDefault="004355A6" w:rsidP="00B36996">
      <w:pPr>
        <w:pStyle w:val="21"/>
        <w:jc w:val="center"/>
        <w:rPr>
          <w:b/>
          <w:sz w:val="28"/>
          <w:szCs w:val="28"/>
        </w:rPr>
      </w:pPr>
    </w:p>
    <w:p w:rsidR="000E1039" w:rsidRPr="00CE3FE4" w:rsidRDefault="00B36996" w:rsidP="00B36996">
      <w:pPr>
        <w:pStyle w:val="21"/>
        <w:jc w:val="center"/>
        <w:rPr>
          <w:color w:val="FF0000"/>
          <w:sz w:val="24"/>
          <w:szCs w:val="24"/>
        </w:rPr>
      </w:pPr>
      <w:r w:rsidRPr="00D25F1C">
        <w:rPr>
          <w:b/>
          <w:sz w:val="28"/>
          <w:szCs w:val="28"/>
        </w:rPr>
        <w:lastRenderedPageBreak/>
        <w:t xml:space="preserve">Работа смотровых кабинетов города 2010 -2019 </w:t>
      </w:r>
      <w:proofErr w:type="spellStart"/>
      <w:r w:rsidRPr="00D25F1C">
        <w:rPr>
          <w:b/>
          <w:sz w:val="28"/>
          <w:szCs w:val="28"/>
        </w:rPr>
        <w:t>г.</w:t>
      </w:r>
      <w:proofErr w:type="gramStart"/>
      <w:r w:rsidRPr="00D25F1C">
        <w:rPr>
          <w:b/>
          <w:sz w:val="28"/>
          <w:szCs w:val="28"/>
        </w:rPr>
        <w:t>г</w:t>
      </w:r>
      <w:proofErr w:type="spellEnd"/>
      <w:proofErr w:type="gramEnd"/>
      <w:r w:rsidRPr="00D25F1C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795"/>
        <w:tblW w:w="8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110"/>
        <w:gridCol w:w="1275"/>
        <w:gridCol w:w="1293"/>
        <w:gridCol w:w="1321"/>
        <w:gridCol w:w="1276"/>
      </w:tblGrid>
      <w:tr w:rsidR="00410058" w:rsidRPr="00D25F1C" w:rsidTr="00CF3DF3">
        <w:trPr>
          <w:cantSplit/>
          <w:trHeight w:val="78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Абсолютное число</w:t>
            </w:r>
            <w:r w:rsidR="00D25F1C">
              <w:rPr>
                <w:sz w:val="24"/>
                <w:szCs w:val="24"/>
              </w:rPr>
              <w:t xml:space="preserve"> </w:t>
            </w:r>
            <w:proofErr w:type="gramStart"/>
            <w:r w:rsidRPr="00D25F1C">
              <w:rPr>
                <w:sz w:val="24"/>
                <w:szCs w:val="24"/>
              </w:rPr>
              <w:t>осмотренных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осмотрено женщин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D25F1C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410058" w:rsidRPr="00D25F1C">
              <w:rPr>
                <w:sz w:val="24"/>
                <w:szCs w:val="24"/>
              </w:rPr>
              <w:t>смотреномужчин</w:t>
            </w:r>
            <w:proofErr w:type="spellEnd"/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D25F1C" w:rsidP="00CF3DF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410058" w:rsidRPr="00D25F1C">
              <w:rPr>
                <w:szCs w:val="24"/>
              </w:rPr>
              <w:t>ыявлено рака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D25F1C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выявлени</w:t>
            </w:r>
            <w:r w:rsidR="00D25F1C">
              <w:rPr>
                <w:sz w:val="24"/>
                <w:szCs w:val="24"/>
              </w:rPr>
              <w:t>е</w:t>
            </w:r>
            <w:r w:rsidRPr="00D25F1C">
              <w:rPr>
                <w:sz w:val="24"/>
                <w:szCs w:val="24"/>
              </w:rPr>
              <w:t xml:space="preserve"> рака</w:t>
            </w:r>
            <w:r w:rsidR="00D25F1C">
              <w:rPr>
                <w:sz w:val="24"/>
                <w:szCs w:val="24"/>
              </w:rPr>
              <w:t xml:space="preserve"> </w:t>
            </w:r>
            <w:proofErr w:type="gramStart"/>
            <w:r w:rsidR="00D25F1C">
              <w:rPr>
                <w:sz w:val="24"/>
                <w:szCs w:val="24"/>
              </w:rPr>
              <w:t>в</w:t>
            </w:r>
            <w:proofErr w:type="gramEnd"/>
            <w:r w:rsidR="00D25F1C">
              <w:rPr>
                <w:sz w:val="24"/>
                <w:szCs w:val="24"/>
              </w:rPr>
              <w:t xml:space="preserve"> </w:t>
            </w:r>
            <w:r w:rsidR="00CF3DF3" w:rsidRPr="00D25F1C">
              <w:rPr>
                <w:sz w:val="24"/>
                <w:szCs w:val="24"/>
              </w:rPr>
              <w:t>%</w:t>
            </w:r>
          </w:p>
        </w:tc>
      </w:tr>
      <w:tr w:rsidR="00410058" w:rsidRPr="00D25F1C" w:rsidTr="00CF3DF3">
        <w:trPr>
          <w:trHeight w:val="32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2010г.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30500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D25F1C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0,06</w:t>
            </w:r>
          </w:p>
        </w:tc>
      </w:tr>
      <w:tr w:rsidR="00410058" w:rsidRPr="00D25F1C" w:rsidTr="00CF3DF3">
        <w:trPr>
          <w:trHeight w:val="37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2011г.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28276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28276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D25F1C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0,04</w:t>
            </w:r>
          </w:p>
        </w:tc>
      </w:tr>
      <w:tr w:rsidR="00410058" w:rsidRPr="00D25F1C" w:rsidTr="00CF3DF3">
        <w:trPr>
          <w:trHeight w:val="44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2012г.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35201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35201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D25F1C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0,05</w:t>
            </w:r>
          </w:p>
        </w:tc>
      </w:tr>
      <w:tr w:rsidR="00410058" w:rsidRPr="00D25F1C" w:rsidTr="00CF3DF3">
        <w:trPr>
          <w:trHeight w:val="34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39216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37019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2197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0,1</w:t>
            </w:r>
          </w:p>
        </w:tc>
      </w:tr>
      <w:tr w:rsidR="00410058" w:rsidRPr="00D25F1C" w:rsidTr="00CF3DF3">
        <w:trPr>
          <w:trHeight w:val="127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40600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40600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D25F1C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0,06</w:t>
            </w:r>
          </w:p>
        </w:tc>
      </w:tr>
      <w:tr w:rsidR="00410058" w:rsidRPr="00D25F1C" w:rsidTr="00CF3DF3">
        <w:trPr>
          <w:trHeight w:val="319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54936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39801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15135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0,1</w:t>
            </w:r>
          </w:p>
        </w:tc>
      </w:tr>
      <w:tr w:rsidR="00410058" w:rsidRPr="00D25F1C" w:rsidTr="00CF3DF3">
        <w:trPr>
          <w:trHeight w:val="241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34225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33000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1225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0,06</w:t>
            </w:r>
          </w:p>
        </w:tc>
      </w:tr>
      <w:tr w:rsidR="00410058" w:rsidRPr="00D25F1C" w:rsidTr="00CF3DF3">
        <w:trPr>
          <w:trHeight w:val="433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36336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36204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132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0,08</w:t>
            </w:r>
          </w:p>
        </w:tc>
      </w:tr>
      <w:tr w:rsidR="00410058" w:rsidRPr="00D25F1C" w:rsidTr="00CF3DF3">
        <w:trPr>
          <w:trHeight w:val="497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37721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37263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458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sz w:val="24"/>
                <w:szCs w:val="24"/>
              </w:rPr>
            </w:pPr>
            <w:r w:rsidRPr="00D25F1C">
              <w:rPr>
                <w:sz w:val="24"/>
                <w:szCs w:val="24"/>
              </w:rPr>
              <w:t>0,23</w:t>
            </w:r>
          </w:p>
        </w:tc>
      </w:tr>
      <w:tr w:rsidR="00410058" w:rsidRPr="00D25F1C" w:rsidTr="00CF3DF3">
        <w:trPr>
          <w:trHeight w:val="27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50693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48824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1932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58" w:rsidRPr="00D25F1C" w:rsidRDefault="00410058" w:rsidP="00CF3DF3">
            <w:pPr>
              <w:spacing w:line="240" w:lineRule="auto"/>
              <w:ind w:left="-70"/>
              <w:jc w:val="center"/>
              <w:rPr>
                <w:b/>
                <w:sz w:val="24"/>
                <w:szCs w:val="24"/>
              </w:rPr>
            </w:pPr>
            <w:r w:rsidRPr="00D25F1C">
              <w:rPr>
                <w:b/>
                <w:sz w:val="24"/>
                <w:szCs w:val="24"/>
              </w:rPr>
              <w:t>0,15</w:t>
            </w:r>
          </w:p>
        </w:tc>
      </w:tr>
    </w:tbl>
    <w:p w:rsidR="00B36996" w:rsidRPr="004C76ED" w:rsidRDefault="00B36996" w:rsidP="00B36996">
      <w:pPr>
        <w:spacing w:line="240" w:lineRule="auto"/>
        <w:ind w:left="284"/>
        <w:jc w:val="right"/>
        <w:rPr>
          <w:sz w:val="24"/>
          <w:szCs w:val="24"/>
        </w:rPr>
      </w:pPr>
      <w:r w:rsidRPr="004C76ED">
        <w:rPr>
          <w:sz w:val="24"/>
          <w:szCs w:val="24"/>
        </w:rPr>
        <w:t>Таблица 5</w:t>
      </w:r>
    </w:p>
    <w:p w:rsidR="000E1039" w:rsidRPr="00D25F1C" w:rsidRDefault="00B36996" w:rsidP="00CF3DF3">
      <w:pPr>
        <w:spacing w:line="240" w:lineRule="auto"/>
        <w:ind w:left="284"/>
        <w:jc w:val="center"/>
        <w:rPr>
          <w:b/>
          <w:sz w:val="28"/>
          <w:szCs w:val="28"/>
        </w:rPr>
      </w:pPr>
      <w:r w:rsidRPr="00B36996">
        <w:rPr>
          <w:b/>
          <w:color w:val="FF0000"/>
          <w:szCs w:val="24"/>
        </w:rPr>
        <w:t xml:space="preserve"> </w:t>
      </w:r>
    </w:p>
    <w:p w:rsidR="009D7C9D" w:rsidRPr="00CE3FE4" w:rsidRDefault="000E1039" w:rsidP="00CF3DF3">
      <w:pPr>
        <w:spacing w:line="240" w:lineRule="auto"/>
        <w:ind w:hanging="851"/>
        <w:rPr>
          <w:b/>
          <w:color w:val="FF0000"/>
          <w:sz w:val="24"/>
          <w:szCs w:val="24"/>
        </w:rPr>
      </w:pPr>
      <w:r w:rsidRPr="00CE3FE4">
        <w:rPr>
          <w:b/>
          <w:color w:val="FF0000"/>
          <w:sz w:val="24"/>
          <w:szCs w:val="24"/>
        </w:rPr>
        <w:t xml:space="preserve">                             </w:t>
      </w:r>
    </w:p>
    <w:p w:rsidR="00410058" w:rsidRPr="00CE3FE4" w:rsidRDefault="009D7C9D" w:rsidP="00CF3DF3">
      <w:pPr>
        <w:spacing w:line="240" w:lineRule="auto"/>
        <w:ind w:left="1134" w:hanging="851"/>
        <w:rPr>
          <w:b/>
          <w:color w:val="FF0000"/>
          <w:sz w:val="24"/>
          <w:szCs w:val="24"/>
        </w:rPr>
      </w:pPr>
      <w:r w:rsidRPr="00CE3FE4">
        <w:rPr>
          <w:b/>
          <w:color w:val="FF0000"/>
          <w:sz w:val="24"/>
          <w:szCs w:val="24"/>
        </w:rPr>
        <w:t xml:space="preserve">                                             </w:t>
      </w:r>
      <w:r w:rsidR="000E1039" w:rsidRPr="00CE3FE4">
        <w:rPr>
          <w:b/>
          <w:color w:val="FF0000"/>
          <w:sz w:val="24"/>
          <w:szCs w:val="24"/>
        </w:rPr>
        <w:t xml:space="preserve">      </w:t>
      </w:r>
    </w:p>
    <w:p w:rsidR="00410058" w:rsidRPr="00CE3FE4" w:rsidRDefault="00410058" w:rsidP="00E20981">
      <w:pPr>
        <w:ind w:left="1134" w:hanging="851"/>
        <w:rPr>
          <w:b/>
          <w:color w:val="FF0000"/>
          <w:sz w:val="24"/>
          <w:szCs w:val="24"/>
        </w:rPr>
      </w:pPr>
      <w:r w:rsidRPr="00CE3FE4">
        <w:rPr>
          <w:b/>
          <w:color w:val="FF0000"/>
          <w:sz w:val="24"/>
          <w:szCs w:val="24"/>
        </w:rPr>
        <w:t xml:space="preserve">  </w:t>
      </w:r>
    </w:p>
    <w:p w:rsidR="00410058" w:rsidRPr="00CE3FE4" w:rsidRDefault="00410058" w:rsidP="00E20981">
      <w:pPr>
        <w:ind w:left="1134" w:hanging="851"/>
        <w:rPr>
          <w:b/>
          <w:color w:val="FF0000"/>
          <w:sz w:val="24"/>
          <w:szCs w:val="24"/>
        </w:rPr>
      </w:pPr>
    </w:p>
    <w:p w:rsidR="00410058" w:rsidRPr="00CE3FE4" w:rsidRDefault="00410058" w:rsidP="00E20981">
      <w:pPr>
        <w:ind w:left="1134" w:hanging="851"/>
        <w:rPr>
          <w:b/>
          <w:color w:val="FF0000"/>
          <w:sz w:val="24"/>
          <w:szCs w:val="24"/>
        </w:rPr>
      </w:pPr>
      <w:r w:rsidRPr="00CE3FE4">
        <w:rPr>
          <w:b/>
          <w:color w:val="FF0000"/>
          <w:sz w:val="24"/>
          <w:szCs w:val="24"/>
        </w:rPr>
        <w:t xml:space="preserve">  </w:t>
      </w:r>
    </w:p>
    <w:p w:rsidR="00410058" w:rsidRPr="00CE3FE4" w:rsidRDefault="00410058" w:rsidP="00E20981">
      <w:pPr>
        <w:ind w:left="1134" w:hanging="851"/>
        <w:rPr>
          <w:b/>
          <w:color w:val="FF0000"/>
          <w:sz w:val="24"/>
          <w:szCs w:val="24"/>
        </w:rPr>
      </w:pPr>
    </w:p>
    <w:p w:rsidR="00CE3FE4" w:rsidRPr="00D25F1C" w:rsidRDefault="00410058" w:rsidP="00E20981">
      <w:pPr>
        <w:ind w:left="1134" w:hanging="851"/>
        <w:rPr>
          <w:b/>
          <w:color w:val="FF0000"/>
          <w:sz w:val="24"/>
          <w:szCs w:val="24"/>
        </w:rPr>
      </w:pPr>
      <w:r w:rsidRPr="00CE3FE4">
        <w:rPr>
          <w:b/>
          <w:color w:val="FF0000"/>
          <w:sz w:val="24"/>
          <w:szCs w:val="24"/>
        </w:rPr>
        <w:t xml:space="preserve">       </w:t>
      </w:r>
    </w:p>
    <w:p w:rsidR="004355A6" w:rsidRDefault="004355A6" w:rsidP="00CF3DF3">
      <w:pPr>
        <w:spacing w:line="240" w:lineRule="auto"/>
        <w:ind w:left="1134" w:hanging="851"/>
        <w:rPr>
          <w:b/>
          <w:sz w:val="24"/>
          <w:szCs w:val="24"/>
        </w:rPr>
      </w:pPr>
    </w:p>
    <w:p w:rsidR="00410058" w:rsidRPr="00D25F1C" w:rsidRDefault="00E94477" w:rsidP="00CF3DF3">
      <w:pPr>
        <w:spacing w:line="240" w:lineRule="auto"/>
        <w:ind w:left="1134" w:hanging="851"/>
        <w:rPr>
          <w:sz w:val="24"/>
          <w:szCs w:val="24"/>
        </w:rPr>
      </w:pPr>
      <w:r w:rsidRPr="00D25F1C">
        <w:rPr>
          <w:b/>
          <w:sz w:val="24"/>
          <w:szCs w:val="24"/>
        </w:rPr>
        <w:t>С</w:t>
      </w:r>
      <w:r w:rsidR="000E1039" w:rsidRPr="00D25F1C">
        <w:rPr>
          <w:b/>
          <w:sz w:val="24"/>
          <w:szCs w:val="24"/>
        </w:rPr>
        <w:t>редн</w:t>
      </w:r>
      <w:r w:rsidRPr="00D25F1C">
        <w:rPr>
          <w:b/>
          <w:sz w:val="24"/>
          <w:szCs w:val="24"/>
        </w:rPr>
        <w:t>яя</w:t>
      </w:r>
      <w:r w:rsidR="000E1039" w:rsidRPr="00D25F1C">
        <w:rPr>
          <w:b/>
          <w:sz w:val="24"/>
          <w:szCs w:val="24"/>
        </w:rPr>
        <w:t xml:space="preserve"> </w:t>
      </w:r>
      <w:r w:rsidR="000E1039" w:rsidRPr="00D25F1C">
        <w:rPr>
          <w:sz w:val="24"/>
          <w:szCs w:val="24"/>
        </w:rPr>
        <w:t xml:space="preserve">нагрузка </w:t>
      </w:r>
      <w:r w:rsidR="004C76ED">
        <w:rPr>
          <w:sz w:val="24"/>
          <w:szCs w:val="24"/>
        </w:rPr>
        <w:t xml:space="preserve">по городу </w:t>
      </w:r>
      <w:r w:rsidRPr="00D25F1C">
        <w:rPr>
          <w:sz w:val="24"/>
          <w:szCs w:val="24"/>
        </w:rPr>
        <w:t xml:space="preserve">составляет </w:t>
      </w:r>
      <w:r w:rsidR="000E1039" w:rsidRPr="00D25F1C">
        <w:rPr>
          <w:sz w:val="24"/>
          <w:szCs w:val="24"/>
        </w:rPr>
        <w:t xml:space="preserve"> </w:t>
      </w:r>
      <w:r w:rsidRPr="00D25F1C">
        <w:rPr>
          <w:sz w:val="24"/>
          <w:szCs w:val="24"/>
        </w:rPr>
        <w:t>18</w:t>
      </w:r>
      <w:r w:rsidR="000E1039" w:rsidRPr="00D25F1C">
        <w:rPr>
          <w:sz w:val="24"/>
          <w:szCs w:val="24"/>
        </w:rPr>
        <w:t xml:space="preserve"> (201</w:t>
      </w:r>
      <w:r w:rsidRPr="00D25F1C">
        <w:rPr>
          <w:sz w:val="24"/>
          <w:szCs w:val="24"/>
        </w:rPr>
        <w:t>8</w:t>
      </w:r>
      <w:r w:rsidR="000E1039" w:rsidRPr="00D25F1C">
        <w:rPr>
          <w:sz w:val="24"/>
          <w:szCs w:val="24"/>
        </w:rPr>
        <w:t>г.-20) человек  в смену</w:t>
      </w:r>
      <w:r w:rsidRPr="00D25F1C">
        <w:rPr>
          <w:sz w:val="24"/>
          <w:szCs w:val="24"/>
        </w:rPr>
        <w:t xml:space="preserve">.                              </w:t>
      </w:r>
    </w:p>
    <w:p w:rsidR="004C76ED" w:rsidRDefault="00E94477" w:rsidP="00D25F1C">
      <w:pPr>
        <w:spacing w:line="240" w:lineRule="auto"/>
        <w:ind w:hanging="851"/>
        <w:rPr>
          <w:sz w:val="24"/>
          <w:szCs w:val="24"/>
        </w:rPr>
      </w:pPr>
      <w:r w:rsidRPr="00D25F1C">
        <w:rPr>
          <w:sz w:val="24"/>
          <w:szCs w:val="24"/>
        </w:rPr>
        <w:t xml:space="preserve"> </w:t>
      </w:r>
      <w:r w:rsidR="00410058" w:rsidRPr="00D25F1C">
        <w:rPr>
          <w:sz w:val="24"/>
          <w:szCs w:val="24"/>
        </w:rPr>
        <w:t xml:space="preserve">              </w:t>
      </w:r>
      <w:r w:rsidRPr="00D25F1C">
        <w:rPr>
          <w:sz w:val="24"/>
          <w:szCs w:val="24"/>
        </w:rPr>
        <w:t xml:space="preserve"> </w:t>
      </w:r>
      <w:r w:rsidR="004C76ED">
        <w:rPr>
          <w:sz w:val="24"/>
          <w:szCs w:val="24"/>
        </w:rPr>
        <w:t>В</w:t>
      </w:r>
      <w:r w:rsidR="000E1039" w:rsidRPr="00D25F1C">
        <w:rPr>
          <w:sz w:val="24"/>
          <w:szCs w:val="24"/>
        </w:rPr>
        <w:t xml:space="preserve"> </w:t>
      </w:r>
      <w:r w:rsidR="004C76ED" w:rsidRPr="00D25F1C">
        <w:rPr>
          <w:sz w:val="24"/>
          <w:szCs w:val="24"/>
        </w:rPr>
        <w:t>МО</w:t>
      </w:r>
      <w:r w:rsidR="004C76ED">
        <w:rPr>
          <w:sz w:val="24"/>
          <w:szCs w:val="24"/>
        </w:rPr>
        <w:t xml:space="preserve"> </w:t>
      </w:r>
      <w:r w:rsidR="000E1039" w:rsidRPr="00D25F1C">
        <w:rPr>
          <w:sz w:val="24"/>
          <w:szCs w:val="24"/>
        </w:rPr>
        <w:t xml:space="preserve">смотровых кабинетах </w:t>
      </w:r>
      <w:r w:rsidR="004C76ED">
        <w:rPr>
          <w:sz w:val="24"/>
          <w:szCs w:val="24"/>
        </w:rPr>
        <w:t xml:space="preserve">нагрузка на смену  составляет: </w:t>
      </w:r>
    </w:p>
    <w:p w:rsidR="004C76ED" w:rsidRDefault="004C76ED" w:rsidP="00D25F1C">
      <w:pPr>
        <w:spacing w:line="240" w:lineRule="auto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94477" w:rsidRPr="00D25F1C">
        <w:rPr>
          <w:sz w:val="24"/>
          <w:szCs w:val="24"/>
        </w:rPr>
        <w:t>ГП 2 –9; ГКБ 9 – 15;</w:t>
      </w:r>
      <w:r w:rsidR="000E1039" w:rsidRPr="00D25F1C">
        <w:rPr>
          <w:sz w:val="24"/>
          <w:szCs w:val="24"/>
        </w:rPr>
        <w:t xml:space="preserve"> ГБ 3 – </w:t>
      </w:r>
      <w:r w:rsidR="00E94477" w:rsidRPr="00D25F1C">
        <w:rPr>
          <w:sz w:val="24"/>
          <w:szCs w:val="24"/>
        </w:rPr>
        <w:t>17</w:t>
      </w:r>
      <w:r w:rsidR="000E1039" w:rsidRPr="00D25F1C">
        <w:rPr>
          <w:sz w:val="24"/>
          <w:szCs w:val="24"/>
        </w:rPr>
        <w:t xml:space="preserve">; </w:t>
      </w:r>
      <w:r w:rsidR="00E94477" w:rsidRPr="00D25F1C">
        <w:rPr>
          <w:sz w:val="24"/>
          <w:szCs w:val="24"/>
        </w:rPr>
        <w:t xml:space="preserve"> ГП 1 -18; </w:t>
      </w:r>
      <w:r w:rsidR="000E1039" w:rsidRPr="00D25F1C">
        <w:rPr>
          <w:sz w:val="24"/>
          <w:szCs w:val="24"/>
        </w:rPr>
        <w:t xml:space="preserve">ГКБ </w:t>
      </w:r>
      <w:r w:rsidR="00E94477" w:rsidRPr="00D25F1C">
        <w:rPr>
          <w:sz w:val="24"/>
          <w:szCs w:val="24"/>
        </w:rPr>
        <w:t>1</w:t>
      </w:r>
      <w:r w:rsidR="000E1039" w:rsidRPr="00D25F1C">
        <w:rPr>
          <w:sz w:val="24"/>
          <w:szCs w:val="24"/>
        </w:rPr>
        <w:t xml:space="preserve"> -</w:t>
      </w:r>
      <w:r w:rsidR="00E94477" w:rsidRPr="00D25F1C">
        <w:rPr>
          <w:sz w:val="24"/>
          <w:szCs w:val="24"/>
        </w:rPr>
        <w:t>9 ГКБ 6 -20</w:t>
      </w:r>
      <w:r w:rsidR="000E1039" w:rsidRPr="00D25F1C">
        <w:rPr>
          <w:sz w:val="24"/>
          <w:szCs w:val="24"/>
        </w:rPr>
        <w:t xml:space="preserve">; </w:t>
      </w:r>
      <w:r w:rsidR="00E94477" w:rsidRPr="00D25F1C">
        <w:rPr>
          <w:sz w:val="24"/>
          <w:szCs w:val="24"/>
        </w:rPr>
        <w:t xml:space="preserve">ГП 5 -20; </w:t>
      </w:r>
      <w:r w:rsidR="000E1039" w:rsidRPr="00D25F1C">
        <w:rPr>
          <w:sz w:val="24"/>
          <w:szCs w:val="24"/>
        </w:rPr>
        <w:t xml:space="preserve">ГП </w:t>
      </w:r>
      <w:r w:rsidR="00E94477" w:rsidRPr="00D25F1C">
        <w:rPr>
          <w:sz w:val="24"/>
          <w:szCs w:val="24"/>
        </w:rPr>
        <w:t>6</w:t>
      </w:r>
      <w:r w:rsidR="000E1039" w:rsidRPr="00D25F1C">
        <w:rPr>
          <w:sz w:val="24"/>
          <w:szCs w:val="24"/>
        </w:rPr>
        <w:t xml:space="preserve">- </w:t>
      </w:r>
      <w:r w:rsidR="00E94477" w:rsidRPr="00D25F1C">
        <w:rPr>
          <w:sz w:val="24"/>
          <w:szCs w:val="24"/>
        </w:rPr>
        <w:t>21;</w:t>
      </w:r>
      <w:r w:rsidR="000E1039" w:rsidRPr="00D25F1C">
        <w:rPr>
          <w:sz w:val="24"/>
          <w:szCs w:val="24"/>
        </w:rPr>
        <w:t xml:space="preserve">  </w:t>
      </w:r>
      <w:r w:rsidR="00E94477" w:rsidRPr="00D25F1C">
        <w:rPr>
          <w:sz w:val="24"/>
          <w:szCs w:val="24"/>
        </w:rPr>
        <w:t xml:space="preserve">ГКБ 4 – 21;  </w:t>
      </w:r>
    </w:p>
    <w:p w:rsidR="000E1039" w:rsidRPr="00D25F1C" w:rsidRDefault="004C76ED" w:rsidP="00D25F1C">
      <w:pPr>
        <w:spacing w:line="240" w:lineRule="auto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94477" w:rsidRPr="00D25F1C">
        <w:rPr>
          <w:sz w:val="24"/>
          <w:szCs w:val="24"/>
        </w:rPr>
        <w:t xml:space="preserve">  ГКБ 8 -24; ГКБ 7- 25 </w:t>
      </w:r>
      <w:r w:rsidR="009D7C9D" w:rsidRPr="00D25F1C">
        <w:rPr>
          <w:sz w:val="24"/>
          <w:szCs w:val="24"/>
        </w:rPr>
        <w:t>(прием ведет акушер гинеколог).</w:t>
      </w:r>
      <w:r w:rsidR="00E94477" w:rsidRPr="00D25F1C">
        <w:rPr>
          <w:sz w:val="24"/>
          <w:szCs w:val="24"/>
        </w:rPr>
        <w:t xml:space="preserve"> </w:t>
      </w:r>
      <w:r w:rsidR="009D7C9D" w:rsidRPr="00D25F1C">
        <w:rPr>
          <w:sz w:val="24"/>
          <w:szCs w:val="24"/>
        </w:rPr>
        <w:t>ГКБ 2 нагрузка – 26 на 2 акуш</w:t>
      </w:r>
      <w:r w:rsidR="00410058" w:rsidRPr="00D25F1C">
        <w:rPr>
          <w:sz w:val="24"/>
          <w:szCs w:val="24"/>
        </w:rPr>
        <w:t>е</w:t>
      </w:r>
      <w:r w:rsidR="009D7C9D" w:rsidRPr="00D25F1C">
        <w:rPr>
          <w:sz w:val="24"/>
          <w:szCs w:val="24"/>
        </w:rPr>
        <w:t>рок.</w:t>
      </w:r>
    </w:p>
    <w:p w:rsidR="00996A52" w:rsidRPr="00D25F1C" w:rsidRDefault="000E1039" w:rsidP="00D25F1C">
      <w:pPr>
        <w:spacing w:line="240" w:lineRule="auto"/>
        <w:ind w:left="1134" w:hanging="1134"/>
        <w:jc w:val="both"/>
        <w:rPr>
          <w:sz w:val="24"/>
          <w:szCs w:val="24"/>
        </w:rPr>
      </w:pPr>
      <w:r w:rsidRPr="00D25F1C">
        <w:rPr>
          <w:b/>
          <w:sz w:val="24"/>
          <w:szCs w:val="24"/>
        </w:rPr>
        <w:t>Выявление ЗНО</w:t>
      </w:r>
      <w:r w:rsidRPr="00D25F1C">
        <w:rPr>
          <w:sz w:val="24"/>
          <w:szCs w:val="24"/>
        </w:rPr>
        <w:t xml:space="preserve"> у населения в смотровых кабинетах составляет </w:t>
      </w:r>
      <w:r w:rsidRPr="00D25F1C">
        <w:rPr>
          <w:b/>
          <w:sz w:val="24"/>
          <w:szCs w:val="24"/>
        </w:rPr>
        <w:t>0,</w:t>
      </w:r>
      <w:r w:rsidR="009D7C9D" w:rsidRPr="00D25F1C">
        <w:rPr>
          <w:b/>
          <w:sz w:val="24"/>
          <w:szCs w:val="24"/>
        </w:rPr>
        <w:t>15</w:t>
      </w:r>
      <w:r w:rsidRPr="00D25F1C">
        <w:rPr>
          <w:b/>
          <w:sz w:val="24"/>
          <w:szCs w:val="24"/>
        </w:rPr>
        <w:t>%.</w:t>
      </w:r>
      <w:r w:rsidRPr="00D25F1C">
        <w:rPr>
          <w:sz w:val="24"/>
          <w:szCs w:val="24"/>
        </w:rPr>
        <w:t xml:space="preserve"> </w:t>
      </w:r>
    </w:p>
    <w:p w:rsidR="000E1039" w:rsidRPr="00D25F1C" w:rsidRDefault="00CE3FE4" w:rsidP="00D25F1C">
      <w:pPr>
        <w:spacing w:line="240" w:lineRule="auto"/>
        <w:ind w:left="1134" w:hanging="1134"/>
        <w:jc w:val="both"/>
        <w:rPr>
          <w:sz w:val="24"/>
          <w:szCs w:val="24"/>
        </w:rPr>
      </w:pPr>
      <w:r w:rsidRPr="00D25F1C">
        <w:rPr>
          <w:b/>
          <w:sz w:val="24"/>
          <w:szCs w:val="24"/>
        </w:rPr>
        <w:t xml:space="preserve"> </w:t>
      </w:r>
      <w:r w:rsidR="000E1039" w:rsidRPr="00D25F1C">
        <w:rPr>
          <w:b/>
          <w:sz w:val="24"/>
          <w:szCs w:val="24"/>
        </w:rPr>
        <w:t xml:space="preserve">Доброкачественных </w:t>
      </w:r>
      <w:r w:rsidR="000E1039" w:rsidRPr="00D25F1C">
        <w:rPr>
          <w:sz w:val="24"/>
          <w:szCs w:val="24"/>
        </w:rPr>
        <w:t xml:space="preserve">опухолей  </w:t>
      </w:r>
      <w:r w:rsidR="000E1039" w:rsidRPr="00D25F1C">
        <w:rPr>
          <w:b/>
          <w:sz w:val="24"/>
          <w:szCs w:val="24"/>
        </w:rPr>
        <w:t>- 10,</w:t>
      </w:r>
      <w:r w:rsidR="009D7C9D" w:rsidRPr="00D25F1C">
        <w:rPr>
          <w:b/>
          <w:sz w:val="24"/>
          <w:szCs w:val="24"/>
        </w:rPr>
        <w:t>4</w:t>
      </w:r>
      <w:r w:rsidR="000E1039" w:rsidRPr="00D25F1C">
        <w:rPr>
          <w:b/>
          <w:sz w:val="24"/>
          <w:szCs w:val="24"/>
        </w:rPr>
        <w:t>%.</w:t>
      </w:r>
    </w:p>
    <w:p w:rsidR="00E20981" w:rsidRPr="00D25F1C" w:rsidRDefault="000E1039" w:rsidP="00E20981">
      <w:pPr>
        <w:ind w:left="720" w:hanging="720"/>
      </w:pPr>
      <w:r w:rsidRPr="00D25F1C">
        <w:t xml:space="preserve">                                            </w:t>
      </w:r>
    </w:p>
    <w:p w:rsidR="004355A6" w:rsidRDefault="000E1039" w:rsidP="004355A6">
      <w:pPr>
        <w:spacing w:line="240" w:lineRule="auto"/>
        <w:ind w:left="720" w:hanging="720"/>
        <w:jc w:val="center"/>
        <w:rPr>
          <w:b/>
          <w:szCs w:val="24"/>
        </w:rPr>
      </w:pPr>
      <w:r w:rsidRPr="00D25F1C">
        <w:rPr>
          <w:b/>
          <w:sz w:val="24"/>
          <w:szCs w:val="24"/>
        </w:rPr>
        <w:t>Показатели смертности населения Ижевска</w:t>
      </w:r>
      <w:r w:rsidR="00CF3DF3" w:rsidRPr="00D25F1C">
        <w:rPr>
          <w:b/>
          <w:szCs w:val="24"/>
        </w:rPr>
        <w:t xml:space="preserve">                         </w:t>
      </w:r>
    </w:p>
    <w:p w:rsidR="000E1039" w:rsidRPr="00D25F1C" w:rsidRDefault="00CF3DF3" w:rsidP="004355A6">
      <w:pPr>
        <w:spacing w:line="240" w:lineRule="auto"/>
        <w:ind w:left="720" w:hanging="720"/>
        <w:jc w:val="center"/>
        <w:rPr>
          <w:b/>
          <w:szCs w:val="24"/>
        </w:rPr>
      </w:pPr>
      <w:r w:rsidRPr="00D25F1C">
        <w:rPr>
          <w:b/>
          <w:szCs w:val="24"/>
        </w:rPr>
        <w:t xml:space="preserve">    </w:t>
      </w:r>
      <w:r w:rsidR="000E1039" w:rsidRPr="00D25F1C">
        <w:rPr>
          <w:b/>
          <w:szCs w:val="24"/>
        </w:rPr>
        <w:t>от злокачественных новообразований.</w:t>
      </w:r>
    </w:p>
    <w:p w:rsidR="000E1039" w:rsidRPr="00D25F1C" w:rsidRDefault="000E1039" w:rsidP="000E1039">
      <w:pPr>
        <w:pStyle w:val="a3"/>
        <w:tabs>
          <w:tab w:val="left" w:pos="993"/>
          <w:tab w:val="left" w:pos="7641"/>
          <w:tab w:val="left" w:pos="9211"/>
        </w:tabs>
        <w:spacing w:line="240" w:lineRule="auto"/>
        <w:ind w:left="993" w:firstLine="76"/>
        <w:jc w:val="center"/>
        <w:rPr>
          <w:b/>
          <w:sz w:val="20"/>
        </w:rPr>
      </w:pPr>
    </w:p>
    <w:p w:rsidR="00854F36" w:rsidRPr="00D25F1C" w:rsidRDefault="00410058" w:rsidP="00410058">
      <w:pPr>
        <w:tabs>
          <w:tab w:val="left" w:pos="0"/>
        </w:tabs>
        <w:ind w:hanging="993"/>
        <w:rPr>
          <w:sz w:val="24"/>
          <w:szCs w:val="24"/>
        </w:rPr>
      </w:pPr>
      <w:r w:rsidRPr="00D25F1C">
        <w:rPr>
          <w:b/>
          <w:sz w:val="24"/>
          <w:szCs w:val="24"/>
        </w:rPr>
        <w:t xml:space="preserve">                      </w:t>
      </w:r>
      <w:r w:rsidR="000E1039" w:rsidRPr="00D25F1C">
        <w:rPr>
          <w:b/>
          <w:sz w:val="24"/>
          <w:szCs w:val="24"/>
        </w:rPr>
        <w:t>Абсолютное число</w:t>
      </w:r>
      <w:r w:rsidR="000E1039" w:rsidRPr="00D25F1C">
        <w:rPr>
          <w:sz w:val="24"/>
          <w:szCs w:val="24"/>
        </w:rPr>
        <w:t xml:space="preserve"> больных </w:t>
      </w:r>
      <w:r w:rsidR="000E1039" w:rsidRPr="00D25F1C">
        <w:rPr>
          <w:b/>
          <w:sz w:val="24"/>
          <w:szCs w:val="24"/>
        </w:rPr>
        <w:t>умерших</w:t>
      </w:r>
      <w:r w:rsidR="000E1039" w:rsidRPr="00D25F1C">
        <w:rPr>
          <w:sz w:val="24"/>
          <w:szCs w:val="24"/>
        </w:rPr>
        <w:t xml:space="preserve"> от ЗНО в </w:t>
      </w:r>
      <w:r w:rsidR="000E1039" w:rsidRPr="00D25F1C">
        <w:rPr>
          <w:b/>
          <w:sz w:val="24"/>
          <w:szCs w:val="24"/>
        </w:rPr>
        <w:t>201</w:t>
      </w:r>
      <w:r w:rsidR="005B4884" w:rsidRPr="00D25F1C">
        <w:rPr>
          <w:b/>
          <w:sz w:val="24"/>
          <w:szCs w:val="24"/>
        </w:rPr>
        <w:t>9</w:t>
      </w:r>
      <w:r w:rsidR="000E1039" w:rsidRPr="00D25F1C">
        <w:rPr>
          <w:b/>
          <w:sz w:val="24"/>
          <w:szCs w:val="24"/>
        </w:rPr>
        <w:t>г.-</w:t>
      </w:r>
      <w:r w:rsidR="005B4884" w:rsidRPr="00D25F1C">
        <w:rPr>
          <w:b/>
          <w:sz w:val="24"/>
          <w:szCs w:val="24"/>
        </w:rPr>
        <w:t xml:space="preserve">1260 </w:t>
      </w:r>
      <w:r w:rsidR="000E1039" w:rsidRPr="00D25F1C">
        <w:rPr>
          <w:b/>
          <w:sz w:val="24"/>
          <w:szCs w:val="24"/>
        </w:rPr>
        <w:t xml:space="preserve"> </w:t>
      </w:r>
      <w:r w:rsidR="000E1039" w:rsidRPr="00D25F1C">
        <w:rPr>
          <w:sz w:val="24"/>
          <w:szCs w:val="24"/>
        </w:rPr>
        <w:t>(</w:t>
      </w:r>
      <w:r w:rsidR="000E1039" w:rsidRPr="00D25F1C">
        <w:rPr>
          <w:b/>
          <w:sz w:val="24"/>
          <w:szCs w:val="24"/>
        </w:rPr>
        <w:t>201</w:t>
      </w:r>
      <w:r w:rsidR="005B4884" w:rsidRPr="00D25F1C">
        <w:rPr>
          <w:b/>
          <w:sz w:val="24"/>
          <w:szCs w:val="24"/>
        </w:rPr>
        <w:t>8</w:t>
      </w:r>
      <w:r w:rsidR="000E1039" w:rsidRPr="00D25F1C">
        <w:rPr>
          <w:b/>
          <w:sz w:val="24"/>
          <w:szCs w:val="24"/>
        </w:rPr>
        <w:t xml:space="preserve">г. – </w:t>
      </w:r>
      <w:r w:rsidR="005B4884" w:rsidRPr="00D25F1C">
        <w:rPr>
          <w:b/>
          <w:sz w:val="24"/>
          <w:szCs w:val="24"/>
        </w:rPr>
        <w:t>1218</w:t>
      </w:r>
      <w:r w:rsidR="000E1039" w:rsidRPr="00D25F1C">
        <w:rPr>
          <w:b/>
          <w:sz w:val="24"/>
          <w:szCs w:val="24"/>
        </w:rPr>
        <w:t>)</w:t>
      </w:r>
      <w:r w:rsidR="004355A6">
        <w:rPr>
          <w:b/>
          <w:sz w:val="24"/>
          <w:szCs w:val="24"/>
        </w:rPr>
        <w:t>.</w:t>
      </w:r>
      <w:r w:rsidR="000E1039" w:rsidRPr="00D25F1C">
        <w:rPr>
          <w:b/>
          <w:sz w:val="24"/>
          <w:szCs w:val="24"/>
        </w:rPr>
        <w:t xml:space="preserve">  Из них</w:t>
      </w:r>
      <w:r w:rsidR="000E1039" w:rsidRPr="00D25F1C">
        <w:rPr>
          <w:sz w:val="24"/>
          <w:szCs w:val="24"/>
        </w:rPr>
        <w:t xml:space="preserve"> установлен</w:t>
      </w:r>
      <w:r w:rsidR="005B4884" w:rsidRPr="00D25F1C">
        <w:rPr>
          <w:sz w:val="24"/>
          <w:szCs w:val="24"/>
        </w:rPr>
        <w:t xml:space="preserve"> диагноз</w:t>
      </w:r>
      <w:r w:rsidR="000E1039" w:rsidRPr="00D25F1C">
        <w:rPr>
          <w:sz w:val="24"/>
          <w:szCs w:val="24"/>
        </w:rPr>
        <w:t xml:space="preserve"> посмертно на  вскрытии </w:t>
      </w:r>
      <w:r w:rsidR="005B4884" w:rsidRPr="00D25F1C">
        <w:rPr>
          <w:b/>
          <w:sz w:val="24"/>
          <w:szCs w:val="24"/>
        </w:rPr>
        <w:t>- 192</w:t>
      </w:r>
      <w:r w:rsidR="000E1039" w:rsidRPr="00D25F1C">
        <w:rPr>
          <w:sz w:val="24"/>
          <w:szCs w:val="24"/>
        </w:rPr>
        <w:t xml:space="preserve"> (201</w:t>
      </w:r>
      <w:r w:rsidR="005B4884" w:rsidRPr="00D25F1C">
        <w:rPr>
          <w:sz w:val="24"/>
          <w:szCs w:val="24"/>
        </w:rPr>
        <w:t>8</w:t>
      </w:r>
      <w:r w:rsidR="000E1039" w:rsidRPr="00D25F1C">
        <w:rPr>
          <w:sz w:val="24"/>
          <w:szCs w:val="24"/>
        </w:rPr>
        <w:t>г.-</w:t>
      </w:r>
      <w:r w:rsidR="000E1039" w:rsidRPr="00D25F1C">
        <w:rPr>
          <w:b/>
          <w:sz w:val="24"/>
          <w:szCs w:val="24"/>
        </w:rPr>
        <w:t xml:space="preserve"> </w:t>
      </w:r>
      <w:r w:rsidR="005B4884" w:rsidRPr="00D25F1C">
        <w:rPr>
          <w:b/>
          <w:sz w:val="24"/>
          <w:szCs w:val="24"/>
        </w:rPr>
        <w:t>1</w:t>
      </w:r>
      <w:r w:rsidR="000E1039" w:rsidRPr="00D25F1C">
        <w:rPr>
          <w:b/>
          <w:sz w:val="24"/>
          <w:szCs w:val="24"/>
        </w:rPr>
        <w:t>9</w:t>
      </w:r>
      <w:r w:rsidR="005B4884" w:rsidRPr="00D25F1C">
        <w:rPr>
          <w:b/>
          <w:sz w:val="24"/>
          <w:szCs w:val="24"/>
        </w:rPr>
        <w:t>8</w:t>
      </w:r>
      <w:r w:rsidR="000E1039" w:rsidRPr="00D25F1C">
        <w:rPr>
          <w:sz w:val="24"/>
          <w:szCs w:val="24"/>
        </w:rPr>
        <w:t>), что  составляет –</w:t>
      </w:r>
      <w:r w:rsidR="005B4884" w:rsidRPr="00D25F1C">
        <w:rPr>
          <w:sz w:val="24"/>
          <w:szCs w:val="24"/>
        </w:rPr>
        <w:t xml:space="preserve"> </w:t>
      </w:r>
      <w:r w:rsidR="005B4884" w:rsidRPr="00D25F1C">
        <w:rPr>
          <w:b/>
          <w:sz w:val="24"/>
          <w:szCs w:val="24"/>
        </w:rPr>
        <w:t>15,2</w:t>
      </w:r>
      <w:r w:rsidR="000E1039" w:rsidRPr="00D25F1C">
        <w:rPr>
          <w:b/>
          <w:sz w:val="24"/>
          <w:szCs w:val="24"/>
        </w:rPr>
        <w:t>%</w:t>
      </w:r>
      <w:r w:rsidR="000E1039" w:rsidRPr="00D25F1C">
        <w:rPr>
          <w:sz w:val="24"/>
          <w:szCs w:val="24"/>
        </w:rPr>
        <w:t xml:space="preserve"> от всех умерших с ЗНО (201</w:t>
      </w:r>
      <w:r w:rsidR="005B4884" w:rsidRPr="00D25F1C">
        <w:rPr>
          <w:sz w:val="24"/>
          <w:szCs w:val="24"/>
        </w:rPr>
        <w:t>8</w:t>
      </w:r>
      <w:r w:rsidR="000E1039" w:rsidRPr="00D25F1C">
        <w:rPr>
          <w:sz w:val="24"/>
          <w:szCs w:val="24"/>
        </w:rPr>
        <w:t xml:space="preserve"> г.- </w:t>
      </w:r>
      <w:r w:rsidR="005B4884" w:rsidRPr="00D25F1C">
        <w:rPr>
          <w:sz w:val="24"/>
          <w:szCs w:val="24"/>
        </w:rPr>
        <w:t>16,3</w:t>
      </w:r>
      <w:r w:rsidR="000E1039" w:rsidRPr="00D25F1C">
        <w:rPr>
          <w:b/>
          <w:sz w:val="24"/>
          <w:szCs w:val="24"/>
        </w:rPr>
        <w:t>%</w:t>
      </w:r>
      <w:r w:rsidR="000E1039" w:rsidRPr="00D25F1C">
        <w:rPr>
          <w:sz w:val="24"/>
          <w:szCs w:val="24"/>
        </w:rPr>
        <w:t xml:space="preserve">). </w:t>
      </w:r>
    </w:p>
    <w:p w:rsidR="00854F36" w:rsidRPr="00D25F1C" w:rsidRDefault="00854F36" w:rsidP="00854F36">
      <w:pPr>
        <w:tabs>
          <w:tab w:val="left" w:pos="0"/>
        </w:tabs>
        <w:rPr>
          <w:sz w:val="24"/>
          <w:szCs w:val="24"/>
        </w:rPr>
      </w:pPr>
      <w:r w:rsidRPr="00D25F1C">
        <w:rPr>
          <w:sz w:val="24"/>
          <w:szCs w:val="24"/>
        </w:rPr>
        <w:lastRenderedPageBreak/>
        <w:t xml:space="preserve">             </w:t>
      </w:r>
      <w:r w:rsidR="000E1039" w:rsidRPr="00D25F1C">
        <w:rPr>
          <w:b/>
          <w:sz w:val="24"/>
          <w:szCs w:val="24"/>
        </w:rPr>
        <w:t>«Грубый» показатель смертности</w:t>
      </w:r>
      <w:r w:rsidR="000E1039" w:rsidRPr="00D25F1C">
        <w:rPr>
          <w:sz w:val="24"/>
          <w:szCs w:val="24"/>
        </w:rPr>
        <w:t xml:space="preserve"> </w:t>
      </w:r>
      <w:r w:rsidR="005B4E29" w:rsidRPr="00D25F1C">
        <w:rPr>
          <w:b/>
          <w:sz w:val="24"/>
          <w:szCs w:val="24"/>
        </w:rPr>
        <w:t>на 100000</w:t>
      </w:r>
      <w:r w:rsidR="005B4E29" w:rsidRPr="00D25F1C">
        <w:rPr>
          <w:sz w:val="24"/>
          <w:szCs w:val="24"/>
        </w:rPr>
        <w:t xml:space="preserve"> населения  </w:t>
      </w:r>
      <w:r w:rsidR="00410058" w:rsidRPr="00D25F1C">
        <w:rPr>
          <w:sz w:val="24"/>
          <w:szCs w:val="24"/>
        </w:rPr>
        <w:t xml:space="preserve">от </w:t>
      </w:r>
      <w:r w:rsidR="00410058" w:rsidRPr="00D25F1C">
        <w:rPr>
          <w:b/>
          <w:sz w:val="24"/>
          <w:szCs w:val="24"/>
        </w:rPr>
        <w:t>ЗНО</w:t>
      </w:r>
      <w:r w:rsidR="005B4E29" w:rsidRPr="00D25F1C">
        <w:rPr>
          <w:b/>
          <w:sz w:val="24"/>
          <w:szCs w:val="24"/>
        </w:rPr>
        <w:t xml:space="preserve"> </w:t>
      </w:r>
      <w:r w:rsidR="005B4E29" w:rsidRPr="00D25F1C">
        <w:rPr>
          <w:sz w:val="24"/>
          <w:szCs w:val="24"/>
        </w:rPr>
        <w:t xml:space="preserve"> составил</w:t>
      </w:r>
      <w:r w:rsidR="005B4E29" w:rsidRPr="00D25F1C">
        <w:rPr>
          <w:b/>
          <w:sz w:val="24"/>
          <w:szCs w:val="24"/>
        </w:rPr>
        <w:t xml:space="preserve"> </w:t>
      </w:r>
      <w:r w:rsidR="00410058" w:rsidRPr="00D25F1C">
        <w:rPr>
          <w:b/>
          <w:sz w:val="24"/>
          <w:szCs w:val="24"/>
        </w:rPr>
        <w:t>19</w:t>
      </w:r>
      <w:r w:rsidR="005B4884" w:rsidRPr="00D25F1C">
        <w:rPr>
          <w:b/>
          <w:sz w:val="24"/>
          <w:szCs w:val="24"/>
        </w:rPr>
        <w:t>4,2</w:t>
      </w:r>
      <w:r w:rsidR="005B4E29" w:rsidRPr="00D25F1C">
        <w:rPr>
          <w:b/>
          <w:sz w:val="24"/>
          <w:szCs w:val="24"/>
        </w:rPr>
        <w:t xml:space="preserve"> </w:t>
      </w:r>
      <w:r w:rsidR="005B4E29" w:rsidRPr="00D25F1C">
        <w:rPr>
          <w:sz w:val="24"/>
          <w:szCs w:val="24"/>
        </w:rPr>
        <w:t>(2018г.-</w:t>
      </w:r>
      <w:r w:rsidR="005B4E29" w:rsidRPr="00D25F1C">
        <w:rPr>
          <w:b/>
          <w:sz w:val="24"/>
          <w:szCs w:val="24"/>
        </w:rPr>
        <w:t xml:space="preserve"> 187,9</w:t>
      </w:r>
      <w:r w:rsidR="005B4E29" w:rsidRPr="00D25F1C">
        <w:rPr>
          <w:sz w:val="24"/>
          <w:szCs w:val="24"/>
        </w:rPr>
        <w:t>)</w:t>
      </w:r>
      <w:r w:rsidR="004355A6">
        <w:rPr>
          <w:sz w:val="24"/>
          <w:szCs w:val="24"/>
        </w:rPr>
        <w:t xml:space="preserve"> </w:t>
      </w:r>
      <w:proofErr w:type="spellStart"/>
      <w:r w:rsidR="00F64DDE">
        <w:rPr>
          <w:sz w:val="24"/>
          <w:szCs w:val="24"/>
        </w:rPr>
        <w:t>увелч</w:t>
      </w:r>
      <w:r w:rsidR="005B4E29" w:rsidRPr="00D25F1C">
        <w:rPr>
          <w:sz w:val="24"/>
          <w:szCs w:val="24"/>
        </w:rPr>
        <w:t>и</w:t>
      </w:r>
      <w:r w:rsidR="000E1039" w:rsidRPr="00D25F1C">
        <w:rPr>
          <w:sz w:val="24"/>
          <w:szCs w:val="24"/>
        </w:rPr>
        <w:t>лся</w:t>
      </w:r>
      <w:proofErr w:type="spellEnd"/>
      <w:r w:rsidR="000E1039" w:rsidRPr="00D25F1C">
        <w:rPr>
          <w:b/>
          <w:sz w:val="24"/>
          <w:szCs w:val="24"/>
        </w:rPr>
        <w:t xml:space="preserve"> на </w:t>
      </w:r>
      <w:r w:rsidR="005B4E29" w:rsidRPr="00D25F1C">
        <w:rPr>
          <w:b/>
          <w:sz w:val="24"/>
          <w:szCs w:val="24"/>
        </w:rPr>
        <w:t>6,3</w:t>
      </w:r>
      <w:r w:rsidR="000E1039" w:rsidRPr="00D25F1C">
        <w:rPr>
          <w:sz w:val="24"/>
          <w:szCs w:val="24"/>
        </w:rPr>
        <w:t xml:space="preserve">  в  сравнении с предыдущим годом. </w:t>
      </w:r>
      <w:r w:rsidR="000E1039" w:rsidRPr="00D25F1C">
        <w:rPr>
          <w:b/>
          <w:sz w:val="24"/>
          <w:szCs w:val="24"/>
        </w:rPr>
        <w:t xml:space="preserve">УР </w:t>
      </w:r>
      <w:r w:rsidR="000E1039" w:rsidRPr="00D25F1C">
        <w:rPr>
          <w:sz w:val="24"/>
          <w:szCs w:val="24"/>
        </w:rPr>
        <w:t xml:space="preserve">– </w:t>
      </w:r>
      <w:r w:rsidR="005B4E29" w:rsidRPr="00D25F1C">
        <w:rPr>
          <w:b/>
          <w:sz w:val="24"/>
          <w:szCs w:val="24"/>
        </w:rPr>
        <w:t>193,3</w:t>
      </w:r>
      <w:r w:rsidR="000E1039" w:rsidRPr="00D25F1C">
        <w:rPr>
          <w:b/>
          <w:sz w:val="24"/>
          <w:szCs w:val="24"/>
        </w:rPr>
        <w:t xml:space="preserve">,  РФ– </w:t>
      </w:r>
      <w:r w:rsidRPr="00D25F1C">
        <w:rPr>
          <w:b/>
          <w:sz w:val="24"/>
          <w:szCs w:val="24"/>
        </w:rPr>
        <w:t>200,03</w:t>
      </w:r>
      <w:r w:rsidR="000E1039" w:rsidRPr="00D25F1C">
        <w:rPr>
          <w:sz w:val="24"/>
          <w:szCs w:val="24"/>
        </w:rPr>
        <w:t xml:space="preserve"> (201</w:t>
      </w:r>
      <w:r w:rsidRPr="00D25F1C">
        <w:rPr>
          <w:sz w:val="24"/>
          <w:szCs w:val="24"/>
        </w:rPr>
        <w:t>8</w:t>
      </w:r>
      <w:r w:rsidR="000E1039" w:rsidRPr="00D25F1C">
        <w:rPr>
          <w:sz w:val="24"/>
          <w:szCs w:val="24"/>
        </w:rPr>
        <w:t xml:space="preserve">).   (Таблица  </w:t>
      </w:r>
      <w:r w:rsidR="004C76ED">
        <w:rPr>
          <w:sz w:val="24"/>
          <w:szCs w:val="24"/>
        </w:rPr>
        <w:t>6</w:t>
      </w:r>
      <w:r w:rsidR="000E1039" w:rsidRPr="00D25F1C">
        <w:rPr>
          <w:sz w:val="24"/>
          <w:szCs w:val="24"/>
        </w:rPr>
        <w:t xml:space="preserve">, Диаграмма </w:t>
      </w:r>
      <w:r w:rsidR="004C76ED">
        <w:rPr>
          <w:sz w:val="24"/>
          <w:szCs w:val="24"/>
        </w:rPr>
        <w:t>3</w:t>
      </w:r>
      <w:r w:rsidR="000E1039" w:rsidRPr="00D25F1C">
        <w:rPr>
          <w:sz w:val="24"/>
          <w:szCs w:val="24"/>
        </w:rPr>
        <w:t>).</w:t>
      </w:r>
    </w:p>
    <w:p w:rsidR="000E1039" w:rsidRPr="00D25F1C" w:rsidRDefault="000E1039" w:rsidP="00854F36">
      <w:pPr>
        <w:tabs>
          <w:tab w:val="left" w:pos="1134"/>
        </w:tabs>
        <w:jc w:val="right"/>
        <w:rPr>
          <w:sz w:val="24"/>
          <w:szCs w:val="24"/>
        </w:rPr>
      </w:pPr>
      <w:r w:rsidRPr="00D25F1C">
        <w:rPr>
          <w:sz w:val="24"/>
          <w:szCs w:val="24"/>
        </w:rPr>
        <w:t xml:space="preserve">  Таблица </w:t>
      </w:r>
      <w:r w:rsidR="004C76ED">
        <w:rPr>
          <w:sz w:val="24"/>
          <w:szCs w:val="24"/>
        </w:rPr>
        <w:t>6</w:t>
      </w:r>
      <w:r w:rsidRPr="00D25F1C">
        <w:rPr>
          <w:sz w:val="24"/>
          <w:szCs w:val="24"/>
        </w:rPr>
        <w:t xml:space="preserve">   </w:t>
      </w:r>
    </w:p>
    <w:p w:rsidR="000E1039" w:rsidRPr="00D25F1C" w:rsidRDefault="000E1039" w:rsidP="00CF3DF3">
      <w:pPr>
        <w:spacing w:line="240" w:lineRule="auto"/>
        <w:jc w:val="center"/>
        <w:rPr>
          <w:b/>
          <w:i/>
          <w:sz w:val="24"/>
          <w:szCs w:val="24"/>
        </w:rPr>
      </w:pPr>
      <w:r w:rsidRPr="00D25F1C">
        <w:rPr>
          <w:b/>
          <w:sz w:val="24"/>
          <w:szCs w:val="24"/>
        </w:rPr>
        <w:t>Динамика показателей смертности от ЗНО в  Ижевске в сравнении с УР, и РФ</w:t>
      </w:r>
    </w:p>
    <w:p w:rsidR="000E1039" w:rsidRPr="00D25F1C" w:rsidRDefault="000E1039" w:rsidP="00CF3DF3">
      <w:pPr>
        <w:spacing w:line="240" w:lineRule="auto"/>
        <w:jc w:val="center"/>
        <w:rPr>
          <w:sz w:val="24"/>
          <w:szCs w:val="24"/>
        </w:rPr>
      </w:pPr>
      <w:r w:rsidRPr="00D25F1C">
        <w:rPr>
          <w:b/>
          <w:sz w:val="24"/>
          <w:szCs w:val="24"/>
        </w:rPr>
        <w:t>за период с 20</w:t>
      </w:r>
      <w:r w:rsidR="00CE3FE4" w:rsidRPr="00D25F1C">
        <w:rPr>
          <w:b/>
          <w:sz w:val="24"/>
          <w:szCs w:val="24"/>
        </w:rPr>
        <w:t>10</w:t>
      </w:r>
      <w:r w:rsidRPr="00D25F1C">
        <w:rPr>
          <w:b/>
          <w:sz w:val="24"/>
          <w:szCs w:val="24"/>
        </w:rPr>
        <w:t xml:space="preserve"> по 201</w:t>
      </w:r>
      <w:r w:rsidR="00CE3FE4" w:rsidRPr="00D25F1C">
        <w:rPr>
          <w:b/>
          <w:sz w:val="24"/>
          <w:szCs w:val="24"/>
        </w:rPr>
        <w:t>9</w:t>
      </w:r>
      <w:r w:rsidRPr="00D25F1C">
        <w:rPr>
          <w:b/>
          <w:sz w:val="24"/>
          <w:szCs w:val="24"/>
        </w:rPr>
        <w:t>г.г</w:t>
      </w:r>
      <w:r w:rsidRPr="00D25F1C">
        <w:rPr>
          <w:sz w:val="24"/>
          <w:szCs w:val="24"/>
        </w:rPr>
        <w:t>. (на 100000 населения)</w:t>
      </w:r>
    </w:p>
    <w:tbl>
      <w:tblPr>
        <w:tblW w:w="7986" w:type="dxa"/>
        <w:jc w:val="center"/>
        <w:tblInd w:w="-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705"/>
        <w:gridCol w:w="705"/>
        <w:gridCol w:w="705"/>
        <w:gridCol w:w="705"/>
        <w:gridCol w:w="705"/>
        <w:gridCol w:w="705"/>
        <w:gridCol w:w="705"/>
        <w:gridCol w:w="707"/>
        <w:gridCol w:w="707"/>
        <w:gridCol w:w="707"/>
      </w:tblGrid>
      <w:tr w:rsidR="00854F36" w:rsidRPr="00D25F1C" w:rsidTr="00957688">
        <w:trPr>
          <w:cantSplit/>
          <w:trHeight w:val="3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2010г.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2011г.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2012г.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2013г.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2014г.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2015г.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2016г.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2017г.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6" w:rsidRPr="00D25F1C" w:rsidRDefault="00854F36" w:rsidP="000E1039">
            <w:pPr>
              <w:ind w:left="-12"/>
              <w:jc w:val="center"/>
              <w:rPr>
                <w:b/>
                <w:sz w:val="18"/>
                <w:szCs w:val="18"/>
              </w:rPr>
            </w:pPr>
            <w:r w:rsidRPr="00D25F1C">
              <w:rPr>
                <w:b/>
                <w:sz w:val="18"/>
                <w:szCs w:val="18"/>
              </w:rPr>
              <w:t>2019</w:t>
            </w:r>
          </w:p>
        </w:tc>
      </w:tr>
      <w:tr w:rsidR="00854F36" w:rsidRPr="00D25F1C" w:rsidTr="00957688">
        <w:trPr>
          <w:cantSplit/>
          <w:trHeight w:val="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  <w:r w:rsidRPr="00D25F1C">
              <w:rPr>
                <w:b/>
              </w:rPr>
              <w:t>Ижевск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173,9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168,9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174,6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184,4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186,5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168,0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187,9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  <w:r w:rsidRPr="00D25F1C">
              <w:rPr>
                <w:b/>
              </w:rPr>
              <w:t>194,2</w:t>
            </w:r>
          </w:p>
        </w:tc>
      </w:tr>
      <w:tr w:rsidR="00854F36" w:rsidRPr="00D25F1C" w:rsidTr="00957688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  <w:r w:rsidRPr="00D25F1C">
              <w:rPr>
                <w:b/>
              </w:rPr>
              <w:t>УР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163,9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170,8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166,8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165,8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175,2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180,7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187,3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179,1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6" w:rsidRPr="00D25F1C" w:rsidRDefault="00854F36" w:rsidP="00996A52">
            <w:pPr>
              <w:ind w:left="-12"/>
              <w:jc w:val="center"/>
              <w:rPr>
                <w:b/>
              </w:rPr>
            </w:pPr>
            <w:r w:rsidRPr="00D25F1C">
              <w:rPr>
                <w:b/>
              </w:rPr>
              <w:t>193,</w:t>
            </w:r>
            <w:r w:rsidR="00996A52" w:rsidRPr="00D25F1C">
              <w:rPr>
                <w:b/>
              </w:rPr>
              <w:t>4</w:t>
            </w:r>
          </w:p>
        </w:tc>
      </w:tr>
      <w:tr w:rsidR="00854F36" w:rsidRPr="00D25F1C" w:rsidTr="00957688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  <w:r w:rsidRPr="00D25F1C">
              <w:rPr>
                <w:b/>
              </w:rPr>
              <w:t>РФ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204,4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202,5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201,0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201,1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199,5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202,5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201,6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</w:pPr>
            <w:r w:rsidRPr="00D25F1C">
              <w:t>197,9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  <w:r w:rsidRPr="00D25F1C">
              <w:rPr>
                <w:b/>
              </w:rPr>
              <w:t>200,0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6" w:rsidRPr="00D25F1C" w:rsidRDefault="00854F36" w:rsidP="000E1039">
            <w:pPr>
              <w:ind w:left="-12"/>
              <w:jc w:val="center"/>
              <w:rPr>
                <w:b/>
              </w:rPr>
            </w:pPr>
          </w:p>
        </w:tc>
      </w:tr>
    </w:tbl>
    <w:p w:rsidR="000E1039" w:rsidRPr="00D25F1C" w:rsidRDefault="000E1039" w:rsidP="000E1039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jc w:val="right"/>
        <w:rPr>
          <w:sz w:val="20"/>
        </w:rPr>
      </w:pPr>
    </w:p>
    <w:p w:rsidR="000E1039" w:rsidRPr="00D25F1C" w:rsidRDefault="000E1039" w:rsidP="000E1039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jc w:val="right"/>
        <w:rPr>
          <w:sz w:val="20"/>
        </w:rPr>
      </w:pPr>
    </w:p>
    <w:p w:rsidR="000E1039" w:rsidRPr="00D25F1C" w:rsidRDefault="000E1039" w:rsidP="000E1039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jc w:val="right"/>
        <w:rPr>
          <w:szCs w:val="24"/>
        </w:rPr>
      </w:pPr>
      <w:r w:rsidRPr="00D25F1C">
        <w:rPr>
          <w:szCs w:val="24"/>
        </w:rPr>
        <w:t xml:space="preserve">Диаграмма </w:t>
      </w:r>
      <w:r w:rsidR="004C76ED">
        <w:rPr>
          <w:szCs w:val="24"/>
        </w:rPr>
        <w:t>3</w:t>
      </w:r>
    </w:p>
    <w:p w:rsidR="000E1039" w:rsidRPr="00D25F1C" w:rsidRDefault="000E1039" w:rsidP="00957688">
      <w:pPr>
        <w:pStyle w:val="7"/>
        <w:spacing w:line="240" w:lineRule="auto"/>
        <w:ind w:left="360" w:firstLine="360"/>
        <w:jc w:val="center"/>
        <w:rPr>
          <w:b/>
          <w:color w:val="auto"/>
          <w:sz w:val="24"/>
          <w:szCs w:val="24"/>
        </w:rPr>
      </w:pPr>
      <w:r w:rsidRPr="00D25F1C">
        <w:rPr>
          <w:b/>
          <w:color w:val="auto"/>
          <w:sz w:val="24"/>
          <w:szCs w:val="24"/>
        </w:rPr>
        <w:t>Динамика показателей смертности от ЗНО Ижевска в сравнении с УР, и РФ</w:t>
      </w:r>
    </w:p>
    <w:p w:rsidR="000E1039" w:rsidRPr="00D25F1C" w:rsidRDefault="000E1039" w:rsidP="00957688">
      <w:pPr>
        <w:pStyle w:val="7"/>
        <w:spacing w:line="240" w:lineRule="auto"/>
        <w:ind w:left="360" w:firstLine="360"/>
        <w:jc w:val="center"/>
        <w:rPr>
          <w:b/>
          <w:color w:val="auto"/>
          <w:sz w:val="24"/>
          <w:szCs w:val="24"/>
        </w:rPr>
      </w:pPr>
      <w:r w:rsidRPr="00D25F1C">
        <w:rPr>
          <w:b/>
          <w:color w:val="auto"/>
          <w:sz w:val="24"/>
          <w:szCs w:val="24"/>
        </w:rPr>
        <w:t xml:space="preserve">за период с 2009 по 2018 </w:t>
      </w:r>
      <w:proofErr w:type="spellStart"/>
      <w:r w:rsidRPr="00D25F1C">
        <w:rPr>
          <w:b/>
          <w:color w:val="auto"/>
          <w:sz w:val="24"/>
          <w:szCs w:val="24"/>
        </w:rPr>
        <w:t>г.г</w:t>
      </w:r>
      <w:proofErr w:type="spellEnd"/>
      <w:r w:rsidRPr="00D25F1C">
        <w:rPr>
          <w:b/>
          <w:color w:val="auto"/>
          <w:sz w:val="24"/>
          <w:szCs w:val="24"/>
        </w:rPr>
        <w:t>. (на 100000 населения)</w:t>
      </w:r>
    </w:p>
    <w:p w:rsidR="00957688" w:rsidRPr="00957688" w:rsidRDefault="00957688" w:rsidP="00957688"/>
    <w:p w:rsidR="00957688" w:rsidRDefault="000E1039" w:rsidP="00957688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-900" w:right="-181"/>
        <w:jc w:val="center"/>
        <w:rPr>
          <w:color w:val="FF0000"/>
          <w:szCs w:val="24"/>
        </w:rPr>
      </w:pPr>
      <w:r>
        <w:rPr>
          <w:b/>
          <w:noProof/>
          <w:sz w:val="20"/>
        </w:rPr>
        <w:drawing>
          <wp:inline distT="0" distB="0" distL="0" distR="0" wp14:anchorId="55F64ECD" wp14:editId="6539F592">
            <wp:extent cx="5508171" cy="3621314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6ED" w:rsidRDefault="004C76ED" w:rsidP="00957688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-900" w:right="-181"/>
        <w:jc w:val="center"/>
        <w:rPr>
          <w:szCs w:val="24"/>
        </w:rPr>
      </w:pPr>
    </w:p>
    <w:p w:rsidR="004C76ED" w:rsidRDefault="004C76ED" w:rsidP="00957688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-900" w:right="-181"/>
        <w:jc w:val="center"/>
        <w:rPr>
          <w:szCs w:val="24"/>
        </w:rPr>
      </w:pPr>
    </w:p>
    <w:p w:rsidR="00957688" w:rsidRPr="00D25F1C" w:rsidRDefault="000E1039" w:rsidP="00957688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-900" w:right="-181"/>
        <w:jc w:val="center"/>
        <w:rPr>
          <w:szCs w:val="24"/>
        </w:rPr>
      </w:pPr>
      <w:r w:rsidRPr="00D25F1C">
        <w:rPr>
          <w:szCs w:val="24"/>
        </w:rPr>
        <w:t xml:space="preserve">        </w:t>
      </w:r>
    </w:p>
    <w:p w:rsidR="00957688" w:rsidRPr="00D25F1C" w:rsidRDefault="00957688" w:rsidP="004C76ED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284" w:right="-181"/>
        <w:jc w:val="left"/>
        <w:rPr>
          <w:b/>
          <w:szCs w:val="24"/>
        </w:rPr>
      </w:pPr>
      <w:r w:rsidRPr="00D25F1C">
        <w:rPr>
          <w:szCs w:val="24"/>
        </w:rPr>
        <w:t xml:space="preserve"> </w:t>
      </w:r>
      <w:r w:rsidR="000E1039" w:rsidRPr="00D25F1C">
        <w:rPr>
          <w:szCs w:val="24"/>
        </w:rPr>
        <w:t xml:space="preserve"> Доля  </w:t>
      </w:r>
      <w:r w:rsidR="000E1039" w:rsidRPr="00D25F1C">
        <w:rPr>
          <w:b/>
          <w:szCs w:val="24"/>
        </w:rPr>
        <w:t xml:space="preserve">мужчин </w:t>
      </w:r>
      <w:r w:rsidR="000E1039" w:rsidRPr="00D25F1C">
        <w:rPr>
          <w:szCs w:val="24"/>
        </w:rPr>
        <w:t>в структуре онкологической смертности в 201</w:t>
      </w:r>
      <w:r w:rsidR="00996A52" w:rsidRPr="00D25F1C">
        <w:rPr>
          <w:szCs w:val="24"/>
        </w:rPr>
        <w:t>9</w:t>
      </w:r>
      <w:r w:rsidR="000E1039" w:rsidRPr="00D25F1C">
        <w:rPr>
          <w:szCs w:val="24"/>
        </w:rPr>
        <w:t xml:space="preserve"> г.- 6</w:t>
      </w:r>
      <w:r w:rsidR="00273615" w:rsidRPr="00D25F1C">
        <w:rPr>
          <w:szCs w:val="24"/>
        </w:rPr>
        <w:t>63</w:t>
      </w:r>
      <w:r w:rsidR="000E1039" w:rsidRPr="00D25F1C">
        <w:rPr>
          <w:b/>
          <w:szCs w:val="24"/>
        </w:rPr>
        <w:t xml:space="preserve"> </w:t>
      </w:r>
      <w:r w:rsidR="000E1039" w:rsidRPr="00D25F1C">
        <w:rPr>
          <w:szCs w:val="24"/>
        </w:rPr>
        <w:t xml:space="preserve"> человека  -52,</w:t>
      </w:r>
      <w:r w:rsidR="00273615" w:rsidRPr="00D25F1C">
        <w:rPr>
          <w:szCs w:val="24"/>
        </w:rPr>
        <w:t>6</w:t>
      </w:r>
      <w:r w:rsidR="000E1039" w:rsidRPr="00D25F1C">
        <w:rPr>
          <w:szCs w:val="24"/>
        </w:rPr>
        <w:t xml:space="preserve">%,  </w:t>
      </w:r>
      <w:r w:rsidR="000E1039" w:rsidRPr="00D25F1C">
        <w:rPr>
          <w:b/>
          <w:szCs w:val="24"/>
        </w:rPr>
        <w:t xml:space="preserve"> </w:t>
      </w:r>
      <w:r w:rsidRPr="00D25F1C">
        <w:rPr>
          <w:b/>
          <w:szCs w:val="24"/>
        </w:rPr>
        <w:t xml:space="preserve">    </w:t>
      </w:r>
    </w:p>
    <w:p w:rsidR="00957688" w:rsidRPr="00D25F1C" w:rsidRDefault="000E1039" w:rsidP="004C76ED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284" w:right="-181"/>
        <w:jc w:val="left"/>
        <w:rPr>
          <w:szCs w:val="24"/>
        </w:rPr>
      </w:pPr>
      <w:r w:rsidRPr="00D25F1C">
        <w:rPr>
          <w:b/>
          <w:szCs w:val="24"/>
        </w:rPr>
        <w:t>(</w:t>
      </w:r>
      <w:r w:rsidRPr="00D25F1C">
        <w:rPr>
          <w:szCs w:val="24"/>
        </w:rPr>
        <w:t>201</w:t>
      </w:r>
      <w:r w:rsidR="00273615" w:rsidRPr="00D25F1C">
        <w:rPr>
          <w:szCs w:val="24"/>
        </w:rPr>
        <w:t>8</w:t>
      </w:r>
      <w:r w:rsidRPr="00D25F1C">
        <w:rPr>
          <w:szCs w:val="24"/>
        </w:rPr>
        <w:t xml:space="preserve">г.- </w:t>
      </w:r>
      <w:r w:rsidR="00273615" w:rsidRPr="00D25F1C">
        <w:rPr>
          <w:szCs w:val="24"/>
        </w:rPr>
        <w:t>6</w:t>
      </w:r>
      <w:r w:rsidR="00990E59" w:rsidRPr="00D25F1C">
        <w:rPr>
          <w:szCs w:val="24"/>
        </w:rPr>
        <w:t>44</w:t>
      </w:r>
      <w:r w:rsidRPr="00D25F1C">
        <w:rPr>
          <w:szCs w:val="24"/>
        </w:rPr>
        <w:t xml:space="preserve"> </w:t>
      </w:r>
      <w:r w:rsidR="00273615" w:rsidRPr="00D25F1C">
        <w:rPr>
          <w:szCs w:val="24"/>
        </w:rPr>
        <w:t>–</w:t>
      </w:r>
      <w:r w:rsidRPr="00D25F1C">
        <w:rPr>
          <w:szCs w:val="24"/>
        </w:rPr>
        <w:t xml:space="preserve"> </w:t>
      </w:r>
      <w:r w:rsidR="00273615" w:rsidRPr="00D25F1C">
        <w:rPr>
          <w:szCs w:val="24"/>
        </w:rPr>
        <w:t>52,</w:t>
      </w:r>
      <w:r w:rsidR="00990E59" w:rsidRPr="00D25F1C">
        <w:rPr>
          <w:szCs w:val="24"/>
        </w:rPr>
        <w:t>9</w:t>
      </w:r>
      <w:r w:rsidRPr="00D25F1C">
        <w:rPr>
          <w:szCs w:val="24"/>
        </w:rPr>
        <w:t>%).</w:t>
      </w:r>
      <w:r w:rsidRPr="00D25F1C">
        <w:rPr>
          <w:b/>
          <w:szCs w:val="24"/>
        </w:rPr>
        <w:t xml:space="preserve"> </w:t>
      </w:r>
      <w:r w:rsidR="004C76ED">
        <w:rPr>
          <w:b/>
          <w:szCs w:val="24"/>
        </w:rPr>
        <w:t xml:space="preserve"> </w:t>
      </w:r>
      <w:r w:rsidRPr="00D25F1C">
        <w:rPr>
          <w:b/>
          <w:szCs w:val="24"/>
        </w:rPr>
        <w:t>Женщин</w:t>
      </w:r>
      <w:r w:rsidRPr="00D25F1C">
        <w:rPr>
          <w:szCs w:val="24"/>
        </w:rPr>
        <w:t xml:space="preserve">  в</w:t>
      </w:r>
      <w:r w:rsidRPr="00D25F1C">
        <w:rPr>
          <w:b/>
          <w:szCs w:val="24"/>
        </w:rPr>
        <w:t xml:space="preserve"> </w:t>
      </w:r>
      <w:r w:rsidRPr="00D25F1C">
        <w:rPr>
          <w:szCs w:val="24"/>
        </w:rPr>
        <w:t>201</w:t>
      </w:r>
      <w:r w:rsidR="00996A52" w:rsidRPr="00D25F1C">
        <w:rPr>
          <w:szCs w:val="24"/>
        </w:rPr>
        <w:t>9</w:t>
      </w:r>
      <w:r w:rsidRPr="00D25F1C">
        <w:rPr>
          <w:szCs w:val="24"/>
        </w:rPr>
        <w:t xml:space="preserve">г.- умерло  </w:t>
      </w:r>
      <w:r w:rsidR="00975794" w:rsidRPr="00D25F1C">
        <w:rPr>
          <w:szCs w:val="24"/>
        </w:rPr>
        <w:t>597</w:t>
      </w:r>
      <w:r w:rsidRPr="00D25F1C">
        <w:rPr>
          <w:szCs w:val="24"/>
        </w:rPr>
        <w:t xml:space="preserve"> человека – 47,</w:t>
      </w:r>
      <w:r w:rsidR="00975794" w:rsidRPr="00D25F1C">
        <w:rPr>
          <w:szCs w:val="24"/>
        </w:rPr>
        <w:t>4</w:t>
      </w:r>
      <w:r w:rsidRPr="00D25F1C">
        <w:rPr>
          <w:szCs w:val="24"/>
        </w:rPr>
        <w:t>%</w:t>
      </w:r>
      <w:r w:rsidR="00996A52" w:rsidRPr="00D25F1C">
        <w:rPr>
          <w:szCs w:val="24"/>
        </w:rPr>
        <w:t xml:space="preserve"> </w:t>
      </w:r>
      <w:r w:rsidR="00F64DDE">
        <w:rPr>
          <w:szCs w:val="24"/>
        </w:rPr>
        <w:t xml:space="preserve"> </w:t>
      </w:r>
      <w:r w:rsidRPr="00D25F1C">
        <w:rPr>
          <w:szCs w:val="24"/>
        </w:rPr>
        <w:t>(201</w:t>
      </w:r>
      <w:r w:rsidR="00273615" w:rsidRPr="00D25F1C">
        <w:rPr>
          <w:szCs w:val="24"/>
        </w:rPr>
        <w:t>8</w:t>
      </w:r>
      <w:r w:rsidRPr="00D25F1C">
        <w:rPr>
          <w:szCs w:val="24"/>
        </w:rPr>
        <w:t xml:space="preserve">г.  </w:t>
      </w:r>
      <w:r w:rsidR="00273615" w:rsidRPr="00D25F1C">
        <w:rPr>
          <w:szCs w:val="24"/>
        </w:rPr>
        <w:t>574</w:t>
      </w:r>
      <w:r w:rsidRPr="00D25F1C">
        <w:rPr>
          <w:b/>
          <w:szCs w:val="24"/>
        </w:rPr>
        <w:t xml:space="preserve"> </w:t>
      </w:r>
      <w:r w:rsidR="00975794" w:rsidRPr="00D25F1C">
        <w:rPr>
          <w:szCs w:val="24"/>
        </w:rPr>
        <w:t>–</w:t>
      </w:r>
      <w:r w:rsidRPr="00D25F1C">
        <w:rPr>
          <w:szCs w:val="24"/>
        </w:rPr>
        <w:t xml:space="preserve"> </w:t>
      </w:r>
      <w:r w:rsidR="00975794" w:rsidRPr="00D25F1C">
        <w:rPr>
          <w:szCs w:val="24"/>
        </w:rPr>
        <w:t>47,1</w:t>
      </w:r>
      <w:r w:rsidR="00957688" w:rsidRPr="00D25F1C">
        <w:rPr>
          <w:szCs w:val="24"/>
        </w:rPr>
        <w:t>%).</w:t>
      </w:r>
    </w:p>
    <w:p w:rsidR="00957688" w:rsidRPr="00D25F1C" w:rsidRDefault="000E1039" w:rsidP="004C76ED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284" w:right="-181"/>
        <w:jc w:val="left"/>
        <w:rPr>
          <w:szCs w:val="24"/>
        </w:rPr>
      </w:pPr>
      <w:r w:rsidRPr="00D25F1C">
        <w:rPr>
          <w:szCs w:val="24"/>
        </w:rPr>
        <w:lastRenderedPageBreak/>
        <w:t xml:space="preserve"> Смертность </w:t>
      </w:r>
      <w:r w:rsidRPr="00D25F1C">
        <w:rPr>
          <w:b/>
          <w:szCs w:val="24"/>
        </w:rPr>
        <w:t xml:space="preserve">мужчин от ЗНО </w:t>
      </w:r>
      <w:r w:rsidRPr="00D25F1C">
        <w:rPr>
          <w:szCs w:val="24"/>
        </w:rPr>
        <w:t xml:space="preserve">достигла </w:t>
      </w:r>
      <w:r w:rsidR="00990E59" w:rsidRPr="00D25F1C">
        <w:rPr>
          <w:b/>
          <w:szCs w:val="24"/>
        </w:rPr>
        <w:t xml:space="preserve">230,1 </w:t>
      </w:r>
      <w:r w:rsidRPr="00D25F1C">
        <w:rPr>
          <w:szCs w:val="24"/>
        </w:rPr>
        <w:t xml:space="preserve">на 100000 мужского населения. </w:t>
      </w:r>
    </w:p>
    <w:p w:rsidR="000E1039" w:rsidRPr="00D25F1C" w:rsidRDefault="000E1039" w:rsidP="004C76ED">
      <w:pPr>
        <w:pStyle w:val="a3"/>
        <w:tabs>
          <w:tab w:val="left" w:pos="2905"/>
          <w:tab w:val="left" w:pos="4748"/>
          <w:tab w:val="left" w:pos="7641"/>
          <w:tab w:val="left" w:pos="9211"/>
        </w:tabs>
        <w:spacing w:line="240" w:lineRule="auto"/>
        <w:ind w:left="284" w:right="-181"/>
        <w:jc w:val="left"/>
        <w:rPr>
          <w:szCs w:val="24"/>
        </w:rPr>
      </w:pPr>
      <w:r w:rsidRPr="00D25F1C">
        <w:rPr>
          <w:szCs w:val="24"/>
        </w:rPr>
        <w:t xml:space="preserve"> Смертность </w:t>
      </w:r>
      <w:r w:rsidRPr="00D25F1C">
        <w:rPr>
          <w:b/>
          <w:szCs w:val="24"/>
        </w:rPr>
        <w:t>женщин</w:t>
      </w:r>
      <w:r w:rsidRPr="00D25F1C">
        <w:rPr>
          <w:szCs w:val="24"/>
        </w:rPr>
        <w:t xml:space="preserve">  составила  </w:t>
      </w:r>
      <w:r w:rsidR="00990E59" w:rsidRPr="00D25F1C">
        <w:rPr>
          <w:b/>
          <w:bCs/>
          <w:szCs w:val="24"/>
        </w:rPr>
        <w:t>165,5</w:t>
      </w:r>
      <w:r w:rsidR="00D25F1C" w:rsidRPr="00D25F1C">
        <w:rPr>
          <w:b/>
          <w:bCs/>
          <w:szCs w:val="24"/>
        </w:rPr>
        <w:t xml:space="preserve"> </w:t>
      </w:r>
      <w:r w:rsidRPr="00D25F1C">
        <w:rPr>
          <w:szCs w:val="24"/>
        </w:rPr>
        <w:t xml:space="preserve">на 100 000 женского населения.  Таблица </w:t>
      </w:r>
      <w:r w:rsidR="00F64DDE">
        <w:rPr>
          <w:szCs w:val="24"/>
        </w:rPr>
        <w:t>7, 8</w:t>
      </w:r>
      <w:r w:rsidRPr="00D25F1C">
        <w:rPr>
          <w:szCs w:val="24"/>
        </w:rPr>
        <w:t xml:space="preserve">.  </w:t>
      </w:r>
    </w:p>
    <w:p w:rsidR="00957688" w:rsidRPr="00D25F1C" w:rsidRDefault="00957688" w:rsidP="000E1039">
      <w:pPr>
        <w:spacing w:line="360" w:lineRule="auto"/>
        <w:ind w:left="540" w:firstLine="180"/>
        <w:jc w:val="right"/>
        <w:rPr>
          <w:sz w:val="24"/>
          <w:szCs w:val="24"/>
        </w:rPr>
      </w:pPr>
    </w:p>
    <w:p w:rsidR="000E1039" w:rsidRPr="00D25F1C" w:rsidRDefault="000E1039" w:rsidP="000E1039">
      <w:pPr>
        <w:spacing w:line="360" w:lineRule="auto"/>
        <w:ind w:left="540" w:firstLine="180"/>
        <w:jc w:val="right"/>
        <w:rPr>
          <w:sz w:val="24"/>
          <w:szCs w:val="24"/>
        </w:rPr>
      </w:pPr>
      <w:r w:rsidRPr="00D25F1C">
        <w:rPr>
          <w:sz w:val="24"/>
          <w:szCs w:val="24"/>
        </w:rPr>
        <w:t xml:space="preserve">Таблица </w:t>
      </w:r>
      <w:r w:rsidR="004C76ED">
        <w:rPr>
          <w:sz w:val="24"/>
          <w:szCs w:val="24"/>
        </w:rPr>
        <w:t>7</w:t>
      </w:r>
    </w:p>
    <w:p w:rsidR="000E1039" w:rsidRPr="00D25F1C" w:rsidRDefault="000E1039" w:rsidP="00957688">
      <w:pPr>
        <w:pStyle w:val="21"/>
        <w:spacing w:line="240" w:lineRule="auto"/>
        <w:ind w:left="540" w:firstLine="180"/>
        <w:jc w:val="center"/>
        <w:rPr>
          <w:b/>
          <w:sz w:val="24"/>
          <w:szCs w:val="24"/>
        </w:rPr>
      </w:pPr>
      <w:r w:rsidRPr="00D25F1C">
        <w:rPr>
          <w:b/>
          <w:sz w:val="24"/>
          <w:szCs w:val="24"/>
        </w:rPr>
        <w:t>Смертность  мужчин от ЗНО на 100000 мужского населения</w:t>
      </w:r>
      <w:r w:rsidR="00113B33" w:rsidRPr="00D25F1C">
        <w:rPr>
          <w:b/>
          <w:sz w:val="24"/>
          <w:szCs w:val="24"/>
        </w:rPr>
        <w:t xml:space="preserve"> </w:t>
      </w:r>
      <w:r w:rsidRPr="00D25F1C">
        <w:rPr>
          <w:b/>
          <w:sz w:val="24"/>
          <w:szCs w:val="24"/>
        </w:rPr>
        <w:t>в Ижевске, УР и РФ за период с 20</w:t>
      </w:r>
      <w:r w:rsidR="00BB2C9F" w:rsidRPr="00D25F1C">
        <w:rPr>
          <w:b/>
          <w:sz w:val="24"/>
          <w:szCs w:val="24"/>
        </w:rPr>
        <w:t>10</w:t>
      </w:r>
      <w:r w:rsidRPr="00D25F1C">
        <w:rPr>
          <w:b/>
          <w:sz w:val="24"/>
          <w:szCs w:val="24"/>
        </w:rPr>
        <w:t xml:space="preserve"> по 201</w:t>
      </w:r>
      <w:r w:rsidR="00BB2C9F" w:rsidRPr="00D25F1C">
        <w:rPr>
          <w:b/>
          <w:sz w:val="24"/>
          <w:szCs w:val="24"/>
        </w:rPr>
        <w:t>9</w:t>
      </w:r>
      <w:r w:rsidRPr="00D25F1C">
        <w:rPr>
          <w:b/>
          <w:sz w:val="24"/>
          <w:szCs w:val="24"/>
        </w:rPr>
        <w:t>г.г.</w:t>
      </w:r>
    </w:p>
    <w:p w:rsidR="000E4034" w:rsidRPr="00D25F1C" w:rsidRDefault="000E4034" w:rsidP="00957688">
      <w:pPr>
        <w:pStyle w:val="21"/>
        <w:spacing w:line="240" w:lineRule="auto"/>
        <w:ind w:left="540" w:firstLine="18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BB2C9F" w:rsidRPr="00D25F1C" w:rsidTr="00957688">
        <w:trPr>
          <w:cantSplit/>
          <w:trHeight w:val="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2019г.</w:t>
            </w:r>
          </w:p>
        </w:tc>
      </w:tr>
      <w:tr w:rsidR="00BB2C9F" w:rsidRPr="00D25F1C" w:rsidTr="00957688">
        <w:trPr>
          <w:cantSplit/>
          <w:trHeight w:val="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195,4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230,1</w:t>
            </w:r>
          </w:p>
        </w:tc>
      </w:tr>
      <w:tr w:rsidR="00BB2C9F" w:rsidRPr="00D25F1C" w:rsidTr="00957688">
        <w:trPr>
          <w:cantSplit/>
          <w:trHeight w:val="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208,4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238,</w:t>
            </w:r>
            <w:r w:rsidR="00990E59" w:rsidRPr="00D25F1C">
              <w:rPr>
                <w:b/>
                <w:bCs/>
                <w:szCs w:val="24"/>
              </w:rPr>
              <w:t>6</w:t>
            </w:r>
          </w:p>
        </w:tc>
      </w:tr>
      <w:tr w:rsidR="00BB2C9F" w:rsidRPr="00D25F1C" w:rsidTr="00957688">
        <w:trPr>
          <w:cantSplit/>
          <w:trHeight w:val="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228,8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F" w:rsidRPr="00D25F1C" w:rsidRDefault="00BB2C9F" w:rsidP="00957688">
            <w:pPr>
              <w:pStyle w:val="9"/>
              <w:jc w:val="left"/>
              <w:rPr>
                <w:b/>
                <w:bCs/>
                <w:szCs w:val="24"/>
              </w:rPr>
            </w:pPr>
          </w:p>
        </w:tc>
      </w:tr>
    </w:tbl>
    <w:p w:rsidR="000E1039" w:rsidRPr="00D25F1C" w:rsidRDefault="000E1039" w:rsidP="000E1039">
      <w:pPr>
        <w:pStyle w:val="a8"/>
        <w:ind w:firstLine="360"/>
        <w:jc w:val="right"/>
        <w:rPr>
          <w:sz w:val="20"/>
        </w:rPr>
      </w:pPr>
    </w:p>
    <w:p w:rsidR="000E4034" w:rsidRPr="00D25F1C" w:rsidRDefault="000E4034" w:rsidP="000E1039">
      <w:pPr>
        <w:jc w:val="right"/>
        <w:rPr>
          <w:sz w:val="24"/>
          <w:szCs w:val="24"/>
        </w:rPr>
      </w:pPr>
    </w:p>
    <w:p w:rsidR="000E1039" w:rsidRPr="00D25F1C" w:rsidRDefault="000E1039" w:rsidP="000E1039">
      <w:pPr>
        <w:jc w:val="right"/>
        <w:rPr>
          <w:sz w:val="24"/>
          <w:szCs w:val="24"/>
        </w:rPr>
      </w:pPr>
      <w:r w:rsidRPr="00D25F1C">
        <w:rPr>
          <w:sz w:val="24"/>
          <w:szCs w:val="24"/>
        </w:rPr>
        <w:t xml:space="preserve">Таблица </w:t>
      </w:r>
      <w:r w:rsidR="004C76ED">
        <w:rPr>
          <w:sz w:val="24"/>
          <w:szCs w:val="24"/>
        </w:rPr>
        <w:t>8</w:t>
      </w:r>
    </w:p>
    <w:tbl>
      <w:tblPr>
        <w:tblpPr w:leftFromText="180" w:rightFromText="180" w:vertAnchor="text" w:horzAnchor="margin" w:tblpX="199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865"/>
        <w:gridCol w:w="865"/>
        <w:gridCol w:w="865"/>
        <w:gridCol w:w="865"/>
        <w:gridCol w:w="865"/>
        <w:gridCol w:w="865"/>
        <w:gridCol w:w="925"/>
        <w:gridCol w:w="925"/>
        <w:gridCol w:w="865"/>
        <w:gridCol w:w="865"/>
      </w:tblGrid>
      <w:tr w:rsidR="00957688" w:rsidRPr="00D25F1C" w:rsidTr="000E4034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2018г.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2019г.</w:t>
            </w:r>
          </w:p>
        </w:tc>
      </w:tr>
      <w:tr w:rsidR="00957688" w:rsidRPr="00D25F1C" w:rsidTr="000E4034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139,1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165,5</w:t>
            </w:r>
          </w:p>
        </w:tc>
      </w:tr>
      <w:tr w:rsidR="00957688" w:rsidRPr="00D25F1C" w:rsidTr="000E4034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134,1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138,1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151,8</w:t>
            </w:r>
          </w:p>
        </w:tc>
      </w:tr>
      <w:tr w:rsidR="00957688" w:rsidRPr="00D25F1C" w:rsidTr="000E4034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Cs/>
                <w:szCs w:val="24"/>
              </w:rPr>
            </w:pPr>
            <w:r w:rsidRPr="00D25F1C">
              <w:rPr>
                <w:bCs/>
                <w:szCs w:val="24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172,5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88" w:rsidRPr="00D25F1C" w:rsidRDefault="00957688" w:rsidP="000E4034">
            <w:pPr>
              <w:pStyle w:val="9"/>
              <w:jc w:val="center"/>
              <w:rPr>
                <w:b/>
                <w:bCs/>
                <w:szCs w:val="24"/>
              </w:rPr>
            </w:pPr>
          </w:p>
        </w:tc>
      </w:tr>
    </w:tbl>
    <w:p w:rsidR="000E1039" w:rsidRPr="00D25F1C" w:rsidRDefault="000E1039" w:rsidP="00957688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D25F1C">
        <w:rPr>
          <w:b/>
          <w:sz w:val="24"/>
          <w:szCs w:val="24"/>
        </w:rPr>
        <w:t>Смертность женщин от ЗНО в Ижевске, УР, и РФ</w:t>
      </w:r>
      <w:r w:rsidR="00990E59" w:rsidRPr="00D25F1C">
        <w:rPr>
          <w:b/>
          <w:sz w:val="24"/>
          <w:szCs w:val="24"/>
        </w:rPr>
        <w:t xml:space="preserve"> </w:t>
      </w:r>
      <w:r w:rsidRPr="00D25F1C">
        <w:rPr>
          <w:b/>
          <w:sz w:val="24"/>
          <w:szCs w:val="24"/>
        </w:rPr>
        <w:t xml:space="preserve"> за период  с 20</w:t>
      </w:r>
      <w:r w:rsidR="00113B33" w:rsidRPr="00D25F1C">
        <w:rPr>
          <w:b/>
          <w:sz w:val="24"/>
          <w:szCs w:val="24"/>
        </w:rPr>
        <w:t>10</w:t>
      </w:r>
      <w:r w:rsidRPr="00D25F1C">
        <w:rPr>
          <w:b/>
          <w:sz w:val="24"/>
          <w:szCs w:val="24"/>
        </w:rPr>
        <w:t xml:space="preserve"> по 201</w:t>
      </w:r>
      <w:r w:rsidR="00113B33" w:rsidRPr="00D25F1C">
        <w:rPr>
          <w:b/>
          <w:sz w:val="24"/>
          <w:szCs w:val="24"/>
        </w:rPr>
        <w:t>9</w:t>
      </w:r>
      <w:r w:rsidRPr="00D25F1C">
        <w:rPr>
          <w:b/>
          <w:sz w:val="24"/>
          <w:szCs w:val="24"/>
        </w:rPr>
        <w:t xml:space="preserve"> </w:t>
      </w:r>
      <w:proofErr w:type="spellStart"/>
      <w:r w:rsidRPr="00D25F1C">
        <w:rPr>
          <w:b/>
          <w:sz w:val="24"/>
          <w:szCs w:val="24"/>
        </w:rPr>
        <w:t>г.г</w:t>
      </w:r>
      <w:proofErr w:type="spellEnd"/>
      <w:r w:rsidRPr="00D25F1C">
        <w:rPr>
          <w:b/>
          <w:sz w:val="24"/>
          <w:szCs w:val="24"/>
        </w:rPr>
        <w:t>.</w:t>
      </w:r>
      <w:r w:rsidR="00990E59" w:rsidRPr="00D25F1C">
        <w:rPr>
          <w:b/>
          <w:sz w:val="24"/>
          <w:szCs w:val="24"/>
        </w:rPr>
        <w:t xml:space="preserve">                            </w:t>
      </w:r>
    </w:p>
    <w:p w:rsidR="000E1039" w:rsidRPr="00D25F1C" w:rsidRDefault="000E1039" w:rsidP="00957688">
      <w:pPr>
        <w:pStyle w:val="9"/>
        <w:jc w:val="center"/>
        <w:rPr>
          <w:bCs/>
          <w:szCs w:val="24"/>
        </w:rPr>
      </w:pPr>
    </w:p>
    <w:p w:rsidR="003B1777" w:rsidRPr="00D25F1C" w:rsidRDefault="003B1777" w:rsidP="003B1777">
      <w:pPr>
        <w:pStyle w:val="a8"/>
        <w:ind w:firstLine="360"/>
        <w:rPr>
          <w:sz w:val="24"/>
          <w:szCs w:val="24"/>
        </w:rPr>
      </w:pPr>
    </w:p>
    <w:p w:rsidR="000E4034" w:rsidRPr="00D25F1C" w:rsidRDefault="000E4034" w:rsidP="003B1777">
      <w:pPr>
        <w:pStyle w:val="a8"/>
        <w:ind w:firstLine="360"/>
        <w:rPr>
          <w:sz w:val="24"/>
          <w:szCs w:val="24"/>
        </w:rPr>
      </w:pPr>
    </w:p>
    <w:p w:rsidR="00AC2CE3" w:rsidRDefault="00AC2CE3" w:rsidP="003B1777">
      <w:pPr>
        <w:pStyle w:val="a8"/>
        <w:ind w:firstLine="360"/>
        <w:rPr>
          <w:sz w:val="24"/>
          <w:szCs w:val="24"/>
        </w:rPr>
      </w:pPr>
    </w:p>
    <w:p w:rsidR="00AC2CE3" w:rsidRDefault="00AC2CE3" w:rsidP="003B1777">
      <w:pPr>
        <w:pStyle w:val="a8"/>
        <w:ind w:firstLine="360"/>
        <w:rPr>
          <w:sz w:val="24"/>
          <w:szCs w:val="24"/>
        </w:rPr>
      </w:pPr>
    </w:p>
    <w:p w:rsidR="00AC2CE3" w:rsidRDefault="00AC2CE3" w:rsidP="003B1777">
      <w:pPr>
        <w:pStyle w:val="a8"/>
        <w:ind w:firstLine="360"/>
        <w:rPr>
          <w:sz w:val="24"/>
          <w:szCs w:val="24"/>
        </w:rPr>
      </w:pPr>
    </w:p>
    <w:p w:rsidR="00AC2CE3" w:rsidRDefault="00AC2CE3" w:rsidP="003B1777">
      <w:pPr>
        <w:pStyle w:val="a8"/>
        <w:ind w:firstLine="360"/>
        <w:rPr>
          <w:sz w:val="24"/>
          <w:szCs w:val="24"/>
        </w:rPr>
      </w:pPr>
    </w:p>
    <w:p w:rsidR="000E4034" w:rsidRPr="00D25F1C" w:rsidRDefault="003B1777" w:rsidP="003B1777">
      <w:pPr>
        <w:pStyle w:val="a8"/>
        <w:ind w:firstLine="360"/>
        <w:rPr>
          <w:sz w:val="24"/>
          <w:szCs w:val="24"/>
        </w:rPr>
      </w:pPr>
      <w:r w:rsidRPr="00D25F1C">
        <w:rPr>
          <w:sz w:val="24"/>
          <w:szCs w:val="24"/>
        </w:rPr>
        <w:t xml:space="preserve">Смертность населения от злокачественных новообразований за 2019 год </w:t>
      </w:r>
    </w:p>
    <w:p w:rsidR="003B1777" w:rsidRPr="00D25F1C" w:rsidRDefault="003B1777" w:rsidP="003B1777">
      <w:pPr>
        <w:pStyle w:val="a8"/>
        <w:ind w:firstLine="360"/>
        <w:rPr>
          <w:sz w:val="24"/>
          <w:szCs w:val="24"/>
        </w:rPr>
      </w:pPr>
      <w:r w:rsidRPr="00D25F1C">
        <w:rPr>
          <w:sz w:val="24"/>
          <w:szCs w:val="24"/>
        </w:rPr>
        <w:t xml:space="preserve">в медицинских  организациях  г. Ижевска </w:t>
      </w:r>
      <w:r w:rsidR="00D25F1C">
        <w:rPr>
          <w:sz w:val="24"/>
          <w:szCs w:val="24"/>
        </w:rPr>
        <w:t>представлена</w:t>
      </w:r>
      <w:r w:rsidRPr="00D25F1C">
        <w:rPr>
          <w:sz w:val="24"/>
          <w:szCs w:val="24"/>
        </w:rPr>
        <w:t xml:space="preserve"> в диаграмме</w:t>
      </w:r>
      <w:r w:rsidR="00CE3FE4" w:rsidRPr="00D25F1C">
        <w:rPr>
          <w:sz w:val="24"/>
          <w:szCs w:val="24"/>
        </w:rPr>
        <w:t xml:space="preserve"> </w:t>
      </w:r>
      <w:r w:rsidR="00F64DDE">
        <w:rPr>
          <w:sz w:val="24"/>
          <w:szCs w:val="24"/>
        </w:rPr>
        <w:t>4</w:t>
      </w:r>
      <w:r w:rsidR="00CE3FE4" w:rsidRPr="00D25F1C">
        <w:rPr>
          <w:sz w:val="24"/>
          <w:szCs w:val="24"/>
        </w:rPr>
        <w:t>.</w:t>
      </w:r>
    </w:p>
    <w:p w:rsidR="003B1777" w:rsidRPr="00D25F1C" w:rsidRDefault="003B1777" w:rsidP="000E1039">
      <w:pPr>
        <w:pStyle w:val="a8"/>
        <w:ind w:firstLine="360"/>
        <w:jc w:val="right"/>
        <w:rPr>
          <w:sz w:val="24"/>
          <w:szCs w:val="24"/>
        </w:rPr>
      </w:pPr>
    </w:p>
    <w:p w:rsidR="003B1777" w:rsidRPr="00D25F1C" w:rsidRDefault="003B1777" w:rsidP="000E1039">
      <w:pPr>
        <w:pStyle w:val="a8"/>
        <w:ind w:firstLine="360"/>
        <w:jc w:val="right"/>
        <w:rPr>
          <w:sz w:val="24"/>
          <w:szCs w:val="24"/>
        </w:rPr>
      </w:pPr>
    </w:p>
    <w:p w:rsidR="003B1777" w:rsidRPr="00D25F1C" w:rsidRDefault="003B1777" w:rsidP="000E1039">
      <w:pPr>
        <w:pStyle w:val="a8"/>
        <w:ind w:firstLine="360"/>
        <w:jc w:val="right"/>
        <w:rPr>
          <w:sz w:val="24"/>
          <w:szCs w:val="24"/>
        </w:rPr>
      </w:pPr>
    </w:p>
    <w:p w:rsidR="000E4034" w:rsidRPr="00D25F1C" w:rsidRDefault="000E4034" w:rsidP="000E4034">
      <w:pPr>
        <w:pStyle w:val="a8"/>
        <w:ind w:firstLine="360"/>
        <w:jc w:val="right"/>
        <w:rPr>
          <w:sz w:val="24"/>
          <w:szCs w:val="24"/>
        </w:rPr>
      </w:pPr>
      <w:r w:rsidRPr="00D25F1C">
        <w:rPr>
          <w:sz w:val="24"/>
          <w:szCs w:val="24"/>
        </w:rPr>
        <w:lastRenderedPageBreak/>
        <w:t xml:space="preserve">Диаграмма </w:t>
      </w:r>
      <w:r w:rsidR="00016623">
        <w:rPr>
          <w:sz w:val="24"/>
          <w:szCs w:val="24"/>
        </w:rPr>
        <w:t>4</w:t>
      </w:r>
    </w:p>
    <w:p w:rsidR="003B1777" w:rsidRDefault="003B1777" w:rsidP="000E1039">
      <w:pPr>
        <w:pStyle w:val="a8"/>
        <w:ind w:firstLine="360"/>
        <w:jc w:val="right"/>
        <w:rPr>
          <w:sz w:val="24"/>
          <w:szCs w:val="24"/>
        </w:rPr>
      </w:pPr>
    </w:p>
    <w:p w:rsidR="000E1039" w:rsidRPr="00D25F1C" w:rsidRDefault="00E61C15" w:rsidP="006D215D">
      <w:pPr>
        <w:shd w:val="clear" w:color="auto" w:fill="FFFFFF" w:themeFill="background1"/>
        <w:jc w:val="center"/>
      </w:pPr>
      <w:r w:rsidRPr="00D25F1C">
        <w:rPr>
          <w:b/>
          <w:sz w:val="24"/>
          <w:szCs w:val="24"/>
        </w:rPr>
        <w:t>Смертность населения от ЗНО за 2019 год в МО г. Ижевска</w:t>
      </w:r>
    </w:p>
    <w:p w:rsidR="000E1039" w:rsidRPr="00EE1C58" w:rsidRDefault="00D25F1C" w:rsidP="000E1039">
      <w:r w:rsidRPr="00CE3FE4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1F13F1A" wp14:editId="4F0EB551">
            <wp:simplePos x="0" y="0"/>
            <wp:positionH relativeFrom="column">
              <wp:posOffset>245745</wp:posOffset>
            </wp:positionH>
            <wp:positionV relativeFrom="paragraph">
              <wp:posOffset>78105</wp:posOffset>
            </wp:positionV>
            <wp:extent cx="5123180" cy="6741795"/>
            <wp:effectExtent l="0" t="0" r="0" b="0"/>
            <wp:wrapNone/>
            <wp:docPr id="18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>
      <w:r>
        <w:t xml:space="preserve"> </w:t>
      </w:r>
    </w:p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0E1039" w:rsidRPr="00EE1C58" w:rsidRDefault="000E1039" w:rsidP="000E1039"/>
    <w:p w:rsidR="006D215D" w:rsidRDefault="000E1039" w:rsidP="000E1039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  <w:r>
        <w:rPr>
          <w:b/>
        </w:rPr>
        <w:t xml:space="preserve">  </w:t>
      </w:r>
      <w:r w:rsidRPr="00A76053">
        <w:rPr>
          <w:sz w:val="24"/>
          <w:szCs w:val="24"/>
        </w:rPr>
        <w:t xml:space="preserve"> </w:t>
      </w:r>
    </w:p>
    <w:p w:rsidR="006D215D" w:rsidRDefault="006D215D" w:rsidP="000E1039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</w:p>
    <w:p w:rsidR="006D215D" w:rsidRDefault="006D215D" w:rsidP="000E1039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</w:p>
    <w:p w:rsidR="006D215D" w:rsidRDefault="006D215D" w:rsidP="000E1039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</w:p>
    <w:p w:rsidR="00F64DDE" w:rsidRDefault="000E1039" w:rsidP="00E61C15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  <w:r w:rsidRPr="00D25F1C">
        <w:rPr>
          <w:sz w:val="24"/>
          <w:szCs w:val="24"/>
        </w:rPr>
        <w:t xml:space="preserve">  </w:t>
      </w:r>
      <w:r w:rsidR="00D25F1C" w:rsidRPr="00D25F1C">
        <w:rPr>
          <w:sz w:val="24"/>
          <w:szCs w:val="24"/>
        </w:rPr>
        <w:t>С</w:t>
      </w:r>
      <w:r w:rsidRPr="00D25F1C">
        <w:rPr>
          <w:b/>
          <w:sz w:val="24"/>
          <w:szCs w:val="24"/>
        </w:rPr>
        <w:t>мертность</w:t>
      </w:r>
      <w:r w:rsidRPr="00D25F1C">
        <w:rPr>
          <w:sz w:val="24"/>
          <w:szCs w:val="24"/>
        </w:rPr>
        <w:t xml:space="preserve"> в МО </w:t>
      </w:r>
      <w:r w:rsidR="006D215D" w:rsidRPr="00D25F1C">
        <w:rPr>
          <w:sz w:val="24"/>
          <w:szCs w:val="24"/>
        </w:rPr>
        <w:t xml:space="preserve">выше средне - </w:t>
      </w:r>
      <w:r w:rsidRPr="00D25F1C">
        <w:rPr>
          <w:sz w:val="24"/>
          <w:szCs w:val="24"/>
        </w:rPr>
        <w:t>город</w:t>
      </w:r>
      <w:r w:rsidR="006D215D" w:rsidRPr="00D25F1C">
        <w:rPr>
          <w:sz w:val="24"/>
          <w:szCs w:val="24"/>
        </w:rPr>
        <w:t xml:space="preserve">ского показателя </w:t>
      </w:r>
      <w:r w:rsidRPr="00D25F1C">
        <w:rPr>
          <w:sz w:val="24"/>
          <w:szCs w:val="24"/>
        </w:rPr>
        <w:t xml:space="preserve"> на 100000 населения </w:t>
      </w:r>
      <w:r w:rsidR="00D25F1C" w:rsidRPr="00D25F1C">
        <w:rPr>
          <w:sz w:val="24"/>
          <w:szCs w:val="24"/>
        </w:rPr>
        <w:t>составляет</w:t>
      </w:r>
      <w:r w:rsidR="006D215D" w:rsidRPr="00D25F1C">
        <w:rPr>
          <w:sz w:val="24"/>
          <w:szCs w:val="24"/>
        </w:rPr>
        <w:t xml:space="preserve">: </w:t>
      </w:r>
    </w:p>
    <w:p w:rsidR="00F64DDE" w:rsidRDefault="006D215D" w:rsidP="00E61C15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  <w:r w:rsidRPr="00D25F1C">
        <w:rPr>
          <w:sz w:val="24"/>
          <w:szCs w:val="24"/>
        </w:rPr>
        <w:t>3 ГБ-286,2; ГП 10 – 261,9;  1 ГКБ- 241,6; КДЦ – 240,2;  ЖДБ-238,9; 6 ГКБ-231,4;  ГП 6 -222,2;</w:t>
      </w:r>
    </w:p>
    <w:p w:rsidR="000E1039" w:rsidRDefault="006D215D" w:rsidP="00E61C15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  <w:r w:rsidRPr="00D25F1C">
        <w:rPr>
          <w:sz w:val="24"/>
          <w:szCs w:val="24"/>
        </w:rPr>
        <w:t>7 ГКБ – 2</w:t>
      </w:r>
      <w:r w:rsidR="00E61C15" w:rsidRPr="00D25F1C">
        <w:rPr>
          <w:sz w:val="24"/>
          <w:szCs w:val="24"/>
        </w:rPr>
        <w:t>1</w:t>
      </w:r>
      <w:r w:rsidRPr="00D25F1C">
        <w:rPr>
          <w:sz w:val="24"/>
          <w:szCs w:val="24"/>
        </w:rPr>
        <w:t>9,</w:t>
      </w:r>
      <w:r w:rsidR="00E61C15" w:rsidRPr="00D25F1C">
        <w:rPr>
          <w:sz w:val="24"/>
          <w:szCs w:val="24"/>
        </w:rPr>
        <w:t>5</w:t>
      </w:r>
      <w:r w:rsidRPr="00D25F1C">
        <w:rPr>
          <w:sz w:val="24"/>
          <w:szCs w:val="24"/>
        </w:rPr>
        <w:t xml:space="preserve">;  </w:t>
      </w:r>
      <w:r w:rsidR="00E61C15" w:rsidRPr="00D25F1C">
        <w:rPr>
          <w:sz w:val="24"/>
          <w:szCs w:val="24"/>
        </w:rPr>
        <w:t xml:space="preserve">ГП 2-218,7;  </w:t>
      </w:r>
      <w:r w:rsidR="000E1039" w:rsidRPr="00D25F1C">
        <w:rPr>
          <w:sz w:val="24"/>
          <w:szCs w:val="24"/>
        </w:rPr>
        <w:t>9 ГКБ – 2</w:t>
      </w:r>
      <w:r w:rsidR="00E61C15" w:rsidRPr="00D25F1C">
        <w:rPr>
          <w:sz w:val="24"/>
          <w:szCs w:val="24"/>
        </w:rPr>
        <w:t>1</w:t>
      </w:r>
      <w:r w:rsidR="000E1039" w:rsidRPr="00D25F1C">
        <w:rPr>
          <w:sz w:val="24"/>
          <w:szCs w:val="24"/>
        </w:rPr>
        <w:t>5</w:t>
      </w:r>
      <w:r w:rsidR="00E61C15" w:rsidRPr="00D25F1C">
        <w:rPr>
          <w:sz w:val="24"/>
          <w:szCs w:val="24"/>
        </w:rPr>
        <w:t>,6</w:t>
      </w:r>
      <w:r w:rsidR="000E1039" w:rsidRPr="00D25F1C">
        <w:rPr>
          <w:sz w:val="24"/>
          <w:szCs w:val="24"/>
        </w:rPr>
        <w:t>; 8 ГКБ – 2</w:t>
      </w:r>
      <w:r w:rsidR="00E61C15" w:rsidRPr="00D25F1C">
        <w:rPr>
          <w:sz w:val="24"/>
          <w:szCs w:val="24"/>
        </w:rPr>
        <w:t>0</w:t>
      </w:r>
      <w:r w:rsidR="000E1039" w:rsidRPr="00D25F1C">
        <w:rPr>
          <w:sz w:val="24"/>
          <w:szCs w:val="24"/>
        </w:rPr>
        <w:t>7,</w:t>
      </w:r>
      <w:r w:rsidR="00E61C15" w:rsidRPr="00D25F1C">
        <w:rPr>
          <w:sz w:val="24"/>
          <w:szCs w:val="24"/>
        </w:rPr>
        <w:t>6</w:t>
      </w:r>
      <w:r w:rsidR="000E1039" w:rsidRPr="00D25F1C">
        <w:rPr>
          <w:sz w:val="24"/>
          <w:szCs w:val="24"/>
        </w:rPr>
        <w:t xml:space="preserve">; </w:t>
      </w:r>
      <w:r w:rsidR="00E61C15" w:rsidRPr="00D25F1C">
        <w:rPr>
          <w:sz w:val="24"/>
          <w:szCs w:val="24"/>
        </w:rPr>
        <w:t>4</w:t>
      </w:r>
      <w:r w:rsidR="000E1039" w:rsidRPr="00D25F1C">
        <w:rPr>
          <w:sz w:val="24"/>
          <w:szCs w:val="24"/>
        </w:rPr>
        <w:t xml:space="preserve"> ГКБ-</w:t>
      </w:r>
      <w:r w:rsidR="00E61C15" w:rsidRPr="00D25F1C">
        <w:rPr>
          <w:sz w:val="24"/>
          <w:szCs w:val="24"/>
        </w:rPr>
        <w:t>190,2</w:t>
      </w:r>
      <w:r w:rsidR="000E1039" w:rsidRPr="00D25F1C">
        <w:rPr>
          <w:sz w:val="24"/>
          <w:szCs w:val="24"/>
        </w:rPr>
        <w:t xml:space="preserve">;     </w:t>
      </w:r>
    </w:p>
    <w:p w:rsidR="00D25F1C" w:rsidRPr="00D25F1C" w:rsidRDefault="00D25F1C" w:rsidP="00E61C15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both"/>
        <w:rPr>
          <w:sz w:val="24"/>
          <w:szCs w:val="24"/>
        </w:rPr>
      </w:pPr>
    </w:p>
    <w:p w:rsidR="00D25F1C" w:rsidRDefault="00D25F1C" w:rsidP="00F64DDE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284"/>
        <w:jc w:val="center"/>
        <w:rPr>
          <w:b/>
          <w:sz w:val="24"/>
          <w:szCs w:val="24"/>
        </w:rPr>
      </w:pPr>
      <w:r w:rsidRPr="00D25F1C">
        <w:rPr>
          <w:b/>
          <w:sz w:val="24"/>
          <w:szCs w:val="24"/>
        </w:rPr>
        <w:lastRenderedPageBreak/>
        <w:t>Одногодичная летальность от  ЗНО</w:t>
      </w:r>
      <w:r>
        <w:rPr>
          <w:b/>
          <w:sz w:val="24"/>
          <w:szCs w:val="24"/>
        </w:rPr>
        <w:t>.</w:t>
      </w:r>
    </w:p>
    <w:p w:rsidR="00D25F1C" w:rsidRPr="00D25F1C" w:rsidRDefault="000E1039" w:rsidP="00D25F1C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240" w:lineRule="auto"/>
        <w:ind w:left="284"/>
        <w:jc w:val="both"/>
        <w:rPr>
          <w:b/>
          <w:sz w:val="24"/>
          <w:szCs w:val="24"/>
        </w:rPr>
      </w:pPr>
      <w:r w:rsidRPr="00D25F1C">
        <w:rPr>
          <w:sz w:val="24"/>
          <w:szCs w:val="24"/>
        </w:rPr>
        <w:t>За отчетный 201</w:t>
      </w:r>
      <w:r w:rsidR="005D017E" w:rsidRPr="00D25F1C">
        <w:rPr>
          <w:sz w:val="24"/>
          <w:szCs w:val="24"/>
        </w:rPr>
        <w:t>9</w:t>
      </w:r>
      <w:r w:rsidRPr="00D25F1C">
        <w:rPr>
          <w:sz w:val="24"/>
          <w:szCs w:val="24"/>
        </w:rPr>
        <w:t xml:space="preserve"> год  показател</w:t>
      </w:r>
      <w:r w:rsidR="005D017E" w:rsidRPr="00D25F1C">
        <w:rPr>
          <w:sz w:val="24"/>
          <w:szCs w:val="24"/>
        </w:rPr>
        <w:t>и</w:t>
      </w:r>
      <w:r w:rsidRPr="00D25F1C">
        <w:rPr>
          <w:sz w:val="24"/>
          <w:szCs w:val="24"/>
        </w:rPr>
        <w:t xml:space="preserve"> </w:t>
      </w:r>
      <w:r w:rsidRPr="00D25F1C">
        <w:rPr>
          <w:b/>
          <w:sz w:val="24"/>
          <w:szCs w:val="24"/>
        </w:rPr>
        <w:t xml:space="preserve">одногодичной </w:t>
      </w:r>
      <w:r w:rsidRPr="00D25F1C">
        <w:rPr>
          <w:sz w:val="24"/>
          <w:szCs w:val="24"/>
        </w:rPr>
        <w:t xml:space="preserve"> летальности от ЗНО </w:t>
      </w:r>
      <w:r w:rsidR="005D017E" w:rsidRPr="00D25F1C">
        <w:rPr>
          <w:sz w:val="24"/>
          <w:szCs w:val="24"/>
        </w:rPr>
        <w:t>увеличились</w:t>
      </w:r>
      <w:r w:rsidRPr="00D25F1C">
        <w:rPr>
          <w:sz w:val="24"/>
          <w:szCs w:val="24"/>
        </w:rPr>
        <w:t xml:space="preserve"> </w:t>
      </w:r>
      <w:r w:rsidR="005D017E" w:rsidRPr="00D25F1C">
        <w:rPr>
          <w:sz w:val="24"/>
          <w:szCs w:val="24"/>
        </w:rPr>
        <w:t xml:space="preserve">на 2,7%, на уровне показателей </w:t>
      </w:r>
      <w:r w:rsidR="00F64DDE" w:rsidRPr="00D25F1C">
        <w:rPr>
          <w:sz w:val="24"/>
          <w:szCs w:val="24"/>
        </w:rPr>
        <w:t xml:space="preserve">УР и </w:t>
      </w:r>
      <w:r w:rsidRPr="00D25F1C">
        <w:rPr>
          <w:sz w:val="24"/>
          <w:szCs w:val="24"/>
        </w:rPr>
        <w:t xml:space="preserve">РФ. Летальность больных на первом году с момента установления диагноза, в Ижевске составила </w:t>
      </w:r>
      <w:r w:rsidR="005D017E" w:rsidRPr="00D25F1C">
        <w:rPr>
          <w:b/>
          <w:sz w:val="24"/>
          <w:szCs w:val="24"/>
        </w:rPr>
        <w:t>22,1</w:t>
      </w:r>
      <w:r w:rsidRPr="00D25F1C">
        <w:rPr>
          <w:b/>
          <w:sz w:val="24"/>
          <w:szCs w:val="24"/>
        </w:rPr>
        <w:t>%</w:t>
      </w:r>
      <w:r w:rsidRPr="00D25F1C">
        <w:rPr>
          <w:sz w:val="24"/>
          <w:szCs w:val="24"/>
        </w:rPr>
        <w:t xml:space="preserve"> (201</w:t>
      </w:r>
      <w:r w:rsidR="005D017E" w:rsidRPr="00D25F1C">
        <w:rPr>
          <w:sz w:val="24"/>
          <w:szCs w:val="24"/>
        </w:rPr>
        <w:t>8</w:t>
      </w:r>
      <w:r w:rsidRPr="00D25F1C">
        <w:rPr>
          <w:sz w:val="24"/>
          <w:szCs w:val="24"/>
        </w:rPr>
        <w:t>г.-</w:t>
      </w:r>
      <w:r w:rsidRPr="00D25F1C">
        <w:rPr>
          <w:b/>
          <w:sz w:val="24"/>
          <w:szCs w:val="24"/>
        </w:rPr>
        <w:t xml:space="preserve"> </w:t>
      </w:r>
      <w:r w:rsidR="005D017E" w:rsidRPr="00D25F1C">
        <w:rPr>
          <w:sz w:val="24"/>
          <w:szCs w:val="24"/>
        </w:rPr>
        <w:t>19,4</w:t>
      </w:r>
      <w:r w:rsidRPr="00D25F1C">
        <w:rPr>
          <w:sz w:val="24"/>
          <w:szCs w:val="24"/>
        </w:rPr>
        <w:t xml:space="preserve">%).   УР- </w:t>
      </w:r>
      <w:r w:rsidR="00F64DDE">
        <w:rPr>
          <w:b/>
          <w:sz w:val="24"/>
          <w:szCs w:val="24"/>
        </w:rPr>
        <w:t>22,2</w:t>
      </w:r>
      <w:r w:rsidRPr="00D25F1C">
        <w:rPr>
          <w:b/>
          <w:sz w:val="24"/>
          <w:szCs w:val="24"/>
        </w:rPr>
        <w:t>%.</w:t>
      </w:r>
      <w:r w:rsidRPr="00D25F1C">
        <w:rPr>
          <w:sz w:val="24"/>
          <w:szCs w:val="24"/>
        </w:rPr>
        <w:t xml:space="preserve"> В РФ в 201</w:t>
      </w:r>
      <w:r w:rsidR="005D017E" w:rsidRPr="00D25F1C">
        <w:rPr>
          <w:sz w:val="24"/>
          <w:szCs w:val="24"/>
        </w:rPr>
        <w:t>8</w:t>
      </w:r>
      <w:r w:rsidRPr="00D25F1C">
        <w:rPr>
          <w:sz w:val="24"/>
          <w:szCs w:val="24"/>
        </w:rPr>
        <w:t xml:space="preserve">г. аналогичный показатель был </w:t>
      </w:r>
      <w:r w:rsidRPr="00D25F1C">
        <w:rPr>
          <w:b/>
          <w:sz w:val="24"/>
          <w:szCs w:val="24"/>
        </w:rPr>
        <w:t>2</w:t>
      </w:r>
      <w:r w:rsidR="005D017E" w:rsidRPr="00D25F1C">
        <w:rPr>
          <w:b/>
          <w:sz w:val="24"/>
          <w:szCs w:val="24"/>
        </w:rPr>
        <w:t>2</w:t>
      </w:r>
      <w:r w:rsidRPr="00D25F1C">
        <w:rPr>
          <w:b/>
          <w:sz w:val="24"/>
          <w:szCs w:val="24"/>
        </w:rPr>
        <w:t>,2</w:t>
      </w:r>
      <w:r w:rsidRPr="00D25F1C">
        <w:rPr>
          <w:sz w:val="24"/>
          <w:szCs w:val="24"/>
        </w:rPr>
        <w:t>%</w:t>
      </w:r>
      <w:r w:rsidR="00D25F1C" w:rsidRPr="00D25F1C">
        <w:rPr>
          <w:b/>
          <w:sz w:val="24"/>
          <w:szCs w:val="24"/>
        </w:rPr>
        <w:t xml:space="preserve"> </w:t>
      </w:r>
    </w:p>
    <w:p w:rsidR="00516F0C" w:rsidRDefault="00D25F1C" w:rsidP="00516F0C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240" w:lineRule="auto"/>
        <w:ind w:left="284"/>
        <w:jc w:val="both"/>
        <w:rPr>
          <w:sz w:val="24"/>
          <w:szCs w:val="24"/>
        </w:rPr>
      </w:pPr>
      <w:r w:rsidRPr="00D25F1C">
        <w:rPr>
          <w:b/>
          <w:sz w:val="24"/>
          <w:szCs w:val="24"/>
        </w:rPr>
        <w:t xml:space="preserve"> В 2019г. показатели одногодичной летальности больных от ЗНО</w:t>
      </w:r>
      <w:r w:rsidRPr="00D25F1C">
        <w:rPr>
          <w:sz w:val="24"/>
          <w:szCs w:val="24"/>
        </w:rPr>
        <w:t xml:space="preserve"> в Ижевске  отражены в  таблице 8, диаграмме 10, 11.</w:t>
      </w:r>
    </w:p>
    <w:p w:rsidR="0090171C" w:rsidRPr="00D25F1C" w:rsidRDefault="008D0F8F" w:rsidP="00516F0C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240" w:lineRule="auto"/>
        <w:ind w:left="284"/>
        <w:jc w:val="right"/>
        <w:rPr>
          <w:sz w:val="24"/>
          <w:szCs w:val="24"/>
        </w:rPr>
      </w:pPr>
      <w:r w:rsidRPr="00D25F1C">
        <w:rPr>
          <w:b/>
          <w:iCs/>
          <w:sz w:val="24"/>
          <w:szCs w:val="24"/>
        </w:rPr>
        <w:t>Летальность больных в течени</w:t>
      </w:r>
      <w:r w:rsidR="00D25F1C" w:rsidRPr="00D25F1C">
        <w:rPr>
          <w:b/>
          <w:iCs/>
          <w:sz w:val="24"/>
          <w:szCs w:val="24"/>
        </w:rPr>
        <w:t>е</w:t>
      </w:r>
      <w:r w:rsidRPr="00D25F1C">
        <w:rPr>
          <w:b/>
          <w:iCs/>
          <w:sz w:val="24"/>
          <w:szCs w:val="24"/>
        </w:rPr>
        <w:t xml:space="preserve"> года с момента установления диагноза ЗНО (из числа больных взятых на учет в предыдущем году)</w:t>
      </w:r>
      <w:r w:rsidR="000E1039" w:rsidRPr="00D25F1C">
        <w:rPr>
          <w:b/>
          <w:sz w:val="24"/>
          <w:szCs w:val="24"/>
        </w:rPr>
        <w:t xml:space="preserve">    в Ижевске, УР и РФ с 20</w:t>
      </w:r>
      <w:r w:rsidRPr="00D25F1C">
        <w:rPr>
          <w:b/>
          <w:sz w:val="24"/>
          <w:szCs w:val="24"/>
        </w:rPr>
        <w:t>10</w:t>
      </w:r>
      <w:r w:rsidR="000E1039" w:rsidRPr="00D25F1C">
        <w:rPr>
          <w:b/>
          <w:sz w:val="24"/>
          <w:szCs w:val="24"/>
        </w:rPr>
        <w:t xml:space="preserve"> по 201</w:t>
      </w:r>
      <w:r w:rsidR="005D017E" w:rsidRPr="00D25F1C">
        <w:rPr>
          <w:b/>
          <w:sz w:val="24"/>
          <w:szCs w:val="24"/>
        </w:rPr>
        <w:t>9</w:t>
      </w:r>
      <w:r w:rsidR="000E1039" w:rsidRPr="00D25F1C">
        <w:rPr>
          <w:b/>
          <w:sz w:val="24"/>
          <w:szCs w:val="24"/>
        </w:rPr>
        <w:t>.г</w:t>
      </w:r>
      <w:proofErr w:type="gramStart"/>
      <w:r w:rsidR="000E1039" w:rsidRPr="00D25F1C">
        <w:rPr>
          <w:b/>
          <w:sz w:val="24"/>
          <w:szCs w:val="24"/>
        </w:rPr>
        <w:t>. (</w:t>
      </w:r>
      <w:r w:rsidRPr="00D25F1C">
        <w:rPr>
          <w:b/>
          <w:sz w:val="24"/>
          <w:szCs w:val="24"/>
        </w:rPr>
        <w:t>%</w:t>
      </w:r>
      <w:r w:rsidR="000E1039" w:rsidRPr="00D25F1C">
        <w:rPr>
          <w:b/>
          <w:sz w:val="24"/>
          <w:szCs w:val="24"/>
        </w:rPr>
        <w:t xml:space="preserve"> %)</w:t>
      </w:r>
      <w:r w:rsidR="0090171C" w:rsidRPr="0090171C">
        <w:rPr>
          <w:sz w:val="24"/>
          <w:szCs w:val="24"/>
        </w:rPr>
        <w:t xml:space="preserve"> </w:t>
      </w:r>
      <w:proofErr w:type="gramEnd"/>
      <w:r w:rsidR="0090171C" w:rsidRPr="00D25F1C">
        <w:rPr>
          <w:sz w:val="24"/>
          <w:szCs w:val="24"/>
        </w:rPr>
        <w:t xml:space="preserve">Таблица </w:t>
      </w:r>
      <w:r w:rsidR="004C76ED">
        <w:rPr>
          <w:sz w:val="24"/>
          <w:szCs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D017E" w:rsidRPr="00D25F1C" w:rsidTr="00BE1EF1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D017E" w:rsidRPr="00D25F1C" w:rsidRDefault="005D017E" w:rsidP="005D017E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2019г.</w:t>
            </w:r>
          </w:p>
        </w:tc>
      </w:tr>
      <w:tr w:rsidR="005D017E" w:rsidRPr="00D25F1C" w:rsidTr="00BE1EF1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D017E" w:rsidRPr="00D25F1C" w:rsidRDefault="005D017E" w:rsidP="005D017E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041AD5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041AD5">
              <w:rPr>
                <w:bCs/>
                <w:sz w:val="24"/>
                <w:szCs w:val="24"/>
              </w:rPr>
              <w:t>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22,1</w:t>
            </w:r>
          </w:p>
        </w:tc>
      </w:tr>
      <w:tr w:rsidR="005D017E" w:rsidRPr="00D25F1C" w:rsidTr="00BE1EF1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3B1777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22,2</w:t>
            </w:r>
          </w:p>
        </w:tc>
      </w:tr>
      <w:tr w:rsidR="005D017E" w:rsidRPr="00D25F1C" w:rsidTr="00BE1EF1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pStyle w:val="9"/>
              <w:jc w:val="center"/>
              <w:rPr>
                <w:b/>
                <w:bCs/>
                <w:szCs w:val="24"/>
              </w:rPr>
            </w:pPr>
            <w:r w:rsidRPr="00D25F1C">
              <w:rPr>
                <w:b/>
                <w:bCs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F1C">
              <w:rPr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E" w:rsidRPr="00D25F1C" w:rsidRDefault="005D017E" w:rsidP="005D017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16F0C" w:rsidRDefault="00516F0C" w:rsidP="000E1039">
      <w:pPr>
        <w:pStyle w:val="a8"/>
        <w:ind w:firstLine="360"/>
        <w:jc w:val="center"/>
        <w:rPr>
          <w:b/>
          <w:color w:val="FF0000"/>
          <w:sz w:val="24"/>
          <w:szCs w:val="24"/>
        </w:rPr>
      </w:pPr>
    </w:p>
    <w:p w:rsidR="000E1039" w:rsidRPr="00516F0C" w:rsidRDefault="000E1039" w:rsidP="000E1039">
      <w:pPr>
        <w:pStyle w:val="a8"/>
        <w:ind w:firstLine="360"/>
        <w:jc w:val="center"/>
        <w:rPr>
          <w:b/>
          <w:sz w:val="24"/>
          <w:szCs w:val="24"/>
        </w:rPr>
      </w:pPr>
      <w:r w:rsidRPr="00516F0C">
        <w:rPr>
          <w:b/>
          <w:sz w:val="24"/>
          <w:szCs w:val="24"/>
        </w:rPr>
        <w:t xml:space="preserve">Одногодичная летальность населения от ЗНО </w:t>
      </w:r>
    </w:p>
    <w:p w:rsidR="000E1039" w:rsidRPr="00516F0C" w:rsidRDefault="00880C3E" w:rsidP="000E1039">
      <w:pPr>
        <w:pStyle w:val="a8"/>
        <w:ind w:firstLine="360"/>
        <w:jc w:val="center"/>
        <w:rPr>
          <w:b/>
          <w:sz w:val="24"/>
          <w:szCs w:val="24"/>
        </w:rPr>
      </w:pPr>
      <w:r w:rsidRPr="00516F0C">
        <w:rPr>
          <w:b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DCF767F" wp14:editId="2B01B2A4">
            <wp:simplePos x="0" y="0"/>
            <wp:positionH relativeFrom="column">
              <wp:posOffset>-94887</wp:posOffset>
            </wp:positionH>
            <wp:positionV relativeFrom="paragraph">
              <wp:posOffset>274320</wp:posOffset>
            </wp:positionV>
            <wp:extent cx="6451600" cy="5885543"/>
            <wp:effectExtent l="0" t="0" r="0" b="0"/>
            <wp:wrapNone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0E1039" w:rsidRPr="00516F0C">
        <w:rPr>
          <w:b/>
          <w:sz w:val="24"/>
          <w:szCs w:val="24"/>
        </w:rPr>
        <w:t>в МО  Ижевска за 201</w:t>
      </w:r>
      <w:r w:rsidR="003B1777" w:rsidRPr="00516F0C">
        <w:rPr>
          <w:b/>
          <w:sz w:val="24"/>
          <w:szCs w:val="24"/>
        </w:rPr>
        <w:t>9</w:t>
      </w:r>
      <w:r w:rsidR="000E1039" w:rsidRPr="00516F0C">
        <w:rPr>
          <w:b/>
          <w:sz w:val="24"/>
          <w:szCs w:val="24"/>
        </w:rPr>
        <w:t xml:space="preserve"> г</w:t>
      </w:r>
      <w:proofErr w:type="gramStart"/>
      <w:r w:rsidR="000E1039" w:rsidRPr="00516F0C">
        <w:rPr>
          <w:b/>
          <w:sz w:val="24"/>
          <w:szCs w:val="24"/>
        </w:rPr>
        <w:t>. (%)</w:t>
      </w:r>
      <w:proofErr w:type="gramEnd"/>
    </w:p>
    <w:p w:rsidR="00516F0C" w:rsidRPr="00516F0C" w:rsidRDefault="00516F0C" w:rsidP="00516F0C">
      <w:pPr>
        <w:pStyle w:val="a8"/>
        <w:ind w:left="0"/>
        <w:jc w:val="right"/>
        <w:rPr>
          <w:sz w:val="20"/>
          <w:szCs w:val="20"/>
        </w:rPr>
      </w:pPr>
      <w:r w:rsidRPr="00516F0C">
        <w:rPr>
          <w:sz w:val="20"/>
          <w:szCs w:val="20"/>
        </w:rPr>
        <w:t xml:space="preserve">Диаграмма </w:t>
      </w:r>
      <w:r w:rsidR="00016623">
        <w:rPr>
          <w:sz w:val="20"/>
          <w:szCs w:val="20"/>
        </w:rPr>
        <w:t>5</w:t>
      </w:r>
    </w:p>
    <w:p w:rsidR="000E1039" w:rsidRDefault="000E1039" w:rsidP="000E1039">
      <w:pPr>
        <w:spacing w:line="360" w:lineRule="auto"/>
        <w:jc w:val="right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tabs>
          <w:tab w:val="left" w:pos="8067"/>
        </w:tabs>
        <w:spacing w:line="360" w:lineRule="auto"/>
        <w:rPr>
          <w:iCs/>
        </w:rPr>
      </w:pPr>
      <w:r>
        <w:rPr>
          <w:iCs/>
        </w:rPr>
        <w:tab/>
      </w:r>
    </w:p>
    <w:p w:rsidR="00CE3FE4" w:rsidRPr="00F64DDE" w:rsidRDefault="008D0F8F" w:rsidP="00516F0C">
      <w:pPr>
        <w:spacing w:line="360" w:lineRule="auto"/>
        <w:ind w:left="567"/>
        <w:rPr>
          <w:iCs/>
          <w:sz w:val="24"/>
          <w:szCs w:val="24"/>
        </w:rPr>
      </w:pPr>
      <w:r w:rsidRPr="00F64DDE">
        <w:rPr>
          <w:iCs/>
          <w:sz w:val="24"/>
          <w:szCs w:val="24"/>
        </w:rPr>
        <w:lastRenderedPageBreak/>
        <w:t>Летальность больных в течени</w:t>
      </w:r>
      <w:proofErr w:type="gramStart"/>
      <w:r w:rsidRPr="00F64DDE">
        <w:rPr>
          <w:iCs/>
          <w:sz w:val="24"/>
          <w:szCs w:val="24"/>
        </w:rPr>
        <w:t>и</w:t>
      </w:r>
      <w:proofErr w:type="gramEnd"/>
      <w:r w:rsidRPr="00F64DDE">
        <w:rPr>
          <w:iCs/>
          <w:sz w:val="24"/>
          <w:szCs w:val="24"/>
        </w:rPr>
        <w:t xml:space="preserve"> года с момента установления диагноза ЗНО в Ижевске составил </w:t>
      </w:r>
      <w:r w:rsidR="00880C3E" w:rsidRPr="00F64DDE">
        <w:rPr>
          <w:b/>
          <w:iCs/>
          <w:sz w:val="24"/>
          <w:szCs w:val="24"/>
        </w:rPr>
        <w:t>22,1</w:t>
      </w:r>
      <w:r w:rsidR="000E1039" w:rsidRPr="00F64DDE">
        <w:rPr>
          <w:b/>
          <w:iCs/>
          <w:sz w:val="24"/>
          <w:szCs w:val="24"/>
        </w:rPr>
        <w:t>%.</w:t>
      </w:r>
      <w:r w:rsidRPr="00F64DDE">
        <w:rPr>
          <w:iCs/>
          <w:sz w:val="24"/>
          <w:szCs w:val="24"/>
        </w:rPr>
        <w:t xml:space="preserve"> </w:t>
      </w:r>
      <w:r w:rsidR="000E1039" w:rsidRPr="00F64DDE">
        <w:rPr>
          <w:b/>
          <w:iCs/>
          <w:sz w:val="24"/>
          <w:szCs w:val="24"/>
        </w:rPr>
        <w:t>Высоки</w:t>
      </w:r>
      <w:r w:rsidRPr="00F64DDE">
        <w:rPr>
          <w:b/>
          <w:iCs/>
          <w:sz w:val="24"/>
          <w:szCs w:val="24"/>
        </w:rPr>
        <w:t>й данный</w:t>
      </w:r>
      <w:r w:rsidR="000E1039" w:rsidRPr="00F64DDE">
        <w:rPr>
          <w:b/>
          <w:iCs/>
          <w:sz w:val="24"/>
          <w:szCs w:val="24"/>
        </w:rPr>
        <w:t xml:space="preserve"> показатель в МО</w:t>
      </w:r>
      <w:r w:rsidR="000E1039" w:rsidRPr="00F64DDE">
        <w:rPr>
          <w:iCs/>
          <w:sz w:val="24"/>
          <w:szCs w:val="24"/>
        </w:rPr>
        <w:t>:</w:t>
      </w:r>
      <w:r w:rsidRPr="00F64DDE">
        <w:rPr>
          <w:iCs/>
          <w:sz w:val="24"/>
          <w:szCs w:val="24"/>
        </w:rPr>
        <w:t xml:space="preserve"> 3 ГБ – 33,9%; ГКБ 7 – 29,7; ГКБ 8 – 27,3;</w:t>
      </w:r>
      <w:r w:rsidR="00CE3FE4" w:rsidRPr="00F64DDE">
        <w:rPr>
          <w:iCs/>
          <w:sz w:val="24"/>
          <w:szCs w:val="24"/>
        </w:rPr>
        <w:t xml:space="preserve"> </w:t>
      </w:r>
      <w:r w:rsidR="000E1039" w:rsidRPr="00F64DDE">
        <w:rPr>
          <w:iCs/>
          <w:sz w:val="24"/>
          <w:szCs w:val="24"/>
        </w:rPr>
        <w:t xml:space="preserve"> </w:t>
      </w:r>
      <w:r w:rsidRPr="00F64DDE">
        <w:rPr>
          <w:iCs/>
          <w:sz w:val="24"/>
          <w:szCs w:val="24"/>
        </w:rPr>
        <w:t>4ГКБ -26,5%;</w:t>
      </w:r>
      <w:r w:rsidRPr="00F64DDE">
        <w:rPr>
          <w:b/>
          <w:iCs/>
          <w:sz w:val="24"/>
          <w:szCs w:val="24"/>
        </w:rPr>
        <w:t xml:space="preserve">  </w:t>
      </w:r>
      <w:r w:rsidRPr="00F64DDE">
        <w:rPr>
          <w:iCs/>
          <w:sz w:val="24"/>
          <w:szCs w:val="24"/>
        </w:rPr>
        <w:t>ГКБ 9 -24,4%;</w:t>
      </w:r>
      <w:r w:rsidRPr="00F64DDE">
        <w:rPr>
          <w:b/>
          <w:iCs/>
          <w:sz w:val="24"/>
          <w:szCs w:val="24"/>
        </w:rPr>
        <w:t xml:space="preserve"> </w:t>
      </w:r>
      <w:r w:rsidRPr="00F64DDE">
        <w:rPr>
          <w:iCs/>
          <w:sz w:val="24"/>
          <w:szCs w:val="24"/>
        </w:rPr>
        <w:t xml:space="preserve">ГП 7 – 23,8%;  </w:t>
      </w:r>
      <w:r w:rsidR="000E1039" w:rsidRPr="00F64DDE">
        <w:rPr>
          <w:iCs/>
          <w:sz w:val="24"/>
          <w:szCs w:val="24"/>
        </w:rPr>
        <w:t xml:space="preserve">   </w:t>
      </w:r>
      <w:r w:rsidR="00F64DDE" w:rsidRPr="00F64DDE">
        <w:rPr>
          <w:iCs/>
          <w:sz w:val="24"/>
          <w:szCs w:val="24"/>
        </w:rPr>
        <w:t>Диаграмма 5.</w:t>
      </w:r>
    </w:p>
    <w:p w:rsidR="000E1039" w:rsidRPr="00F64DDE" w:rsidRDefault="000E1039" w:rsidP="0096421A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F64DDE">
        <w:rPr>
          <w:b/>
          <w:sz w:val="24"/>
          <w:szCs w:val="24"/>
        </w:rPr>
        <w:t>Морфологическая верификация диагноза ЗНО в МО</w:t>
      </w:r>
    </w:p>
    <w:p w:rsidR="0096421A" w:rsidRDefault="000E1039" w:rsidP="0096421A">
      <w:pPr>
        <w:spacing w:line="360" w:lineRule="auto"/>
        <w:jc w:val="center"/>
        <w:rPr>
          <w:sz w:val="24"/>
          <w:szCs w:val="24"/>
        </w:rPr>
      </w:pPr>
      <w:r w:rsidRPr="00F64DDE">
        <w:rPr>
          <w:b/>
          <w:sz w:val="24"/>
          <w:szCs w:val="24"/>
        </w:rPr>
        <w:t>Ижевска, УР и РФ за период с 20</w:t>
      </w:r>
      <w:r w:rsidR="00AB6B11" w:rsidRPr="00F64DDE">
        <w:rPr>
          <w:b/>
          <w:sz w:val="24"/>
          <w:szCs w:val="24"/>
        </w:rPr>
        <w:t>10</w:t>
      </w:r>
      <w:r w:rsidRPr="00F64DDE">
        <w:rPr>
          <w:b/>
          <w:sz w:val="24"/>
          <w:szCs w:val="24"/>
        </w:rPr>
        <w:t xml:space="preserve"> по 201</w:t>
      </w:r>
      <w:r w:rsidR="00AB6B11" w:rsidRPr="00F64DDE">
        <w:rPr>
          <w:b/>
          <w:sz w:val="24"/>
          <w:szCs w:val="24"/>
        </w:rPr>
        <w:t xml:space="preserve">9 </w:t>
      </w:r>
      <w:proofErr w:type="spellStart"/>
      <w:r w:rsidRPr="00F64DDE">
        <w:rPr>
          <w:b/>
          <w:sz w:val="24"/>
          <w:szCs w:val="24"/>
        </w:rPr>
        <w:t>г.г</w:t>
      </w:r>
      <w:proofErr w:type="spellEnd"/>
      <w:r w:rsidRPr="00F64DDE">
        <w:rPr>
          <w:b/>
          <w:sz w:val="24"/>
          <w:szCs w:val="24"/>
        </w:rPr>
        <w:t>.(%)</w:t>
      </w:r>
    </w:p>
    <w:p w:rsidR="0096421A" w:rsidRPr="00F64DDE" w:rsidRDefault="0096421A" w:rsidP="0096421A">
      <w:pPr>
        <w:spacing w:line="360" w:lineRule="auto"/>
        <w:jc w:val="right"/>
        <w:rPr>
          <w:sz w:val="24"/>
          <w:szCs w:val="24"/>
        </w:rPr>
      </w:pPr>
      <w:r w:rsidRPr="00F64DDE">
        <w:rPr>
          <w:sz w:val="24"/>
          <w:szCs w:val="24"/>
        </w:rPr>
        <w:t>Таблица 10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864"/>
        <w:gridCol w:w="863"/>
        <w:gridCol w:w="863"/>
        <w:gridCol w:w="863"/>
        <w:gridCol w:w="863"/>
        <w:gridCol w:w="863"/>
        <w:gridCol w:w="863"/>
        <w:gridCol w:w="883"/>
        <w:gridCol w:w="19"/>
        <w:gridCol w:w="883"/>
        <w:gridCol w:w="19"/>
        <w:gridCol w:w="883"/>
        <w:gridCol w:w="19"/>
      </w:tblGrid>
      <w:tr w:rsidR="00AB6B11" w:rsidRPr="00F64DDE" w:rsidTr="00AB6B11">
        <w:trPr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6B11" w:rsidRPr="00F64DDE" w:rsidRDefault="00AB6B11" w:rsidP="000E1039">
            <w:pPr>
              <w:pStyle w:val="9"/>
              <w:rPr>
                <w:b/>
                <w:bCs/>
                <w:szCs w:val="24"/>
              </w:rPr>
            </w:pPr>
            <w:r w:rsidRPr="00F64DDE">
              <w:rPr>
                <w:b/>
                <w:bCs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2018г.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2019г.</w:t>
            </w:r>
          </w:p>
        </w:tc>
      </w:tr>
      <w:tr w:rsidR="00AB6B11" w:rsidRPr="00F64DDE" w:rsidTr="00AB6B11">
        <w:trPr>
          <w:gridAfter w:val="1"/>
          <w:wAfter w:w="19" w:type="dxa"/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6B11" w:rsidRPr="00F64DDE" w:rsidRDefault="00AB6B11" w:rsidP="000E1039">
            <w:pPr>
              <w:pStyle w:val="9"/>
              <w:rPr>
                <w:b/>
                <w:bCs/>
                <w:szCs w:val="24"/>
              </w:rPr>
            </w:pPr>
            <w:r w:rsidRPr="00F64DDE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91,9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91,4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93,9</w:t>
            </w:r>
          </w:p>
        </w:tc>
      </w:tr>
      <w:tr w:rsidR="00AB6B11" w:rsidRPr="00F64DDE" w:rsidTr="00AB6B11">
        <w:trPr>
          <w:gridAfter w:val="1"/>
          <w:wAfter w:w="19" w:type="dxa"/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pStyle w:val="9"/>
              <w:rPr>
                <w:b/>
                <w:bCs/>
                <w:szCs w:val="24"/>
              </w:rPr>
            </w:pPr>
            <w:r w:rsidRPr="00F64DDE">
              <w:rPr>
                <w:b/>
                <w:bCs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86,7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91,1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92,8</w:t>
            </w:r>
          </w:p>
        </w:tc>
      </w:tr>
      <w:tr w:rsidR="00AB6B11" w:rsidRPr="00F64DDE" w:rsidTr="00AB6B11">
        <w:trPr>
          <w:gridAfter w:val="1"/>
          <w:wAfter w:w="19" w:type="dxa"/>
          <w:cantSplit/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pStyle w:val="9"/>
              <w:rPr>
                <w:b/>
                <w:bCs/>
                <w:szCs w:val="24"/>
              </w:rPr>
            </w:pPr>
            <w:r w:rsidRPr="00F64DDE">
              <w:rPr>
                <w:b/>
                <w:bCs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Cs/>
                <w:sz w:val="24"/>
                <w:szCs w:val="24"/>
              </w:rPr>
            </w:pPr>
            <w:r w:rsidRPr="00F64DDE">
              <w:rPr>
                <w:bCs/>
                <w:sz w:val="24"/>
                <w:szCs w:val="24"/>
              </w:rPr>
              <w:t>92,4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C3451A" w:rsidP="000E1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64DDE">
              <w:rPr>
                <w:b/>
                <w:bCs/>
                <w:sz w:val="24"/>
                <w:szCs w:val="24"/>
              </w:rPr>
              <w:t>93,0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11" w:rsidRPr="00F64DDE" w:rsidRDefault="00AB6B11" w:rsidP="000E10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E1039" w:rsidRPr="00F64DDE" w:rsidRDefault="000E1039" w:rsidP="000E1039">
      <w:pPr>
        <w:pStyle w:val="a3"/>
        <w:rPr>
          <w:szCs w:val="24"/>
        </w:rPr>
      </w:pPr>
    </w:p>
    <w:p w:rsidR="000E1039" w:rsidRDefault="000E1039" w:rsidP="000E4034">
      <w:pPr>
        <w:pStyle w:val="a3"/>
        <w:spacing w:line="240" w:lineRule="auto"/>
        <w:rPr>
          <w:szCs w:val="24"/>
        </w:rPr>
      </w:pPr>
      <w:r w:rsidRPr="00F64DDE">
        <w:rPr>
          <w:szCs w:val="24"/>
        </w:rPr>
        <w:t xml:space="preserve"> Доля пациентов с морфологически верифицированным диагнозом ЗНО в 201</w:t>
      </w:r>
      <w:r w:rsidR="00812263" w:rsidRPr="00F64DDE">
        <w:rPr>
          <w:szCs w:val="24"/>
        </w:rPr>
        <w:t>9</w:t>
      </w:r>
      <w:r w:rsidRPr="00F64DDE">
        <w:rPr>
          <w:szCs w:val="24"/>
        </w:rPr>
        <w:t xml:space="preserve"> году составила </w:t>
      </w:r>
      <w:r w:rsidRPr="00F64DDE">
        <w:rPr>
          <w:b/>
          <w:szCs w:val="24"/>
        </w:rPr>
        <w:t xml:space="preserve"> - </w:t>
      </w:r>
      <w:r w:rsidR="00812263" w:rsidRPr="00F64DDE">
        <w:rPr>
          <w:b/>
          <w:szCs w:val="24"/>
        </w:rPr>
        <w:t>93,9</w:t>
      </w:r>
      <w:r w:rsidRPr="00F64DDE">
        <w:rPr>
          <w:b/>
          <w:szCs w:val="24"/>
        </w:rPr>
        <w:t xml:space="preserve">% </w:t>
      </w:r>
      <w:r w:rsidRPr="00F64DDE">
        <w:rPr>
          <w:szCs w:val="24"/>
        </w:rPr>
        <w:t>(201</w:t>
      </w:r>
      <w:r w:rsidR="00812263" w:rsidRPr="00F64DDE">
        <w:rPr>
          <w:szCs w:val="24"/>
        </w:rPr>
        <w:t>8</w:t>
      </w:r>
      <w:r w:rsidRPr="00F64DDE">
        <w:rPr>
          <w:szCs w:val="24"/>
        </w:rPr>
        <w:t>г. -</w:t>
      </w:r>
      <w:r w:rsidR="00812263" w:rsidRPr="00F64DDE">
        <w:rPr>
          <w:szCs w:val="24"/>
        </w:rPr>
        <w:t>91,4</w:t>
      </w:r>
      <w:r w:rsidRPr="00F64DDE">
        <w:rPr>
          <w:szCs w:val="24"/>
        </w:rPr>
        <w:t>%).</w:t>
      </w:r>
      <w:r w:rsidRPr="00F64DDE">
        <w:rPr>
          <w:b/>
          <w:szCs w:val="24"/>
        </w:rPr>
        <w:t xml:space="preserve">  </w:t>
      </w:r>
      <w:r w:rsidRPr="00F64DDE">
        <w:rPr>
          <w:szCs w:val="24"/>
        </w:rPr>
        <w:t xml:space="preserve">УР – </w:t>
      </w:r>
      <w:r w:rsidR="00812263" w:rsidRPr="00F64DDE">
        <w:rPr>
          <w:szCs w:val="24"/>
        </w:rPr>
        <w:t>92,8</w:t>
      </w:r>
      <w:r w:rsidRPr="00F64DDE">
        <w:rPr>
          <w:szCs w:val="24"/>
        </w:rPr>
        <w:t xml:space="preserve">%. РФ – </w:t>
      </w:r>
      <w:r w:rsidR="00812263" w:rsidRPr="00F64DDE">
        <w:rPr>
          <w:szCs w:val="24"/>
        </w:rPr>
        <w:t>93,0</w:t>
      </w:r>
      <w:r w:rsidRPr="00F64DDE">
        <w:rPr>
          <w:szCs w:val="24"/>
        </w:rPr>
        <w:t>% (201</w:t>
      </w:r>
      <w:r w:rsidR="00812263" w:rsidRPr="00F64DDE">
        <w:rPr>
          <w:szCs w:val="24"/>
        </w:rPr>
        <w:t>8</w:t>
      </w:r>
      <w:r w:rsidRPr="00F64DDE">
        <w:rPr>
          <w:szCs w:val="24"/>
        </w:rPr>
        <w:t xml:space="preserve">г.). По отдельным локализациям ЗНО данный показатель отражен в Таблице </w:t>
      </w:r>
      <w:r w:rsidR="00F64DDE" w:rsidRPr="00F64DDE">
        <w:rPr>
          <w:szCs w:val="24"/>
        </w:rPr>
        <w:t>10</w:t>
      </w:r>
      <w:r w:rsidRPr="00F64DDE">
        <w:rPr>
          <w:szCs w:val="24"/>
        </w:rPr>
        <w:t xml:space="preserve">. Диаграмма </w:t>
      </w:r>
      <w:r w:rsidR="00F64DDE" w:rsidRPr="00F64DDE">
        <w:rPr>
          <w:szCs w:val="24"/>
        </w:rPr>
        <w:t>6</w:t>
      </w:r>
      <w:r w:rsidR="00812263" w:rsidRPr="00F64DDE">
        <w:rPr>
          <w:szCs w:val="24"/>
        </w:rPr>
        <w:t>.</w:t>
      </w:r>
    </w:p>
    <w:p w:rsidR="00F64DDE" w:rsidRPr="0096421A" w:rsidRDefault="00F64DDE" w:rsidP="00BB3941">
      <w:pPr>
        <w:pStyle w:val="a3"/>
        <w:jc w:val="left"/>
        <w:rPr>
          <w:szCs w:val="24"/>
        </w:rPr>
      </w:pPr>
      <w:r>
        <w:rPr>
          <w:szCs w:val="24"/>
        </w:rPr>
        <w:t>В МО показатели</w:t>
      </w:r>
      <w:r w:rsidRPr="00F64DDE">
        <w:rPr>
          <w:b/>
          <w:sz w:val="20"/>
        </w:rPr>
        <w:t xml:space="preserve"> </w:t>
      </w:r>
      <w:r w:rsidR="0096421A" w:rsidRPr="0096421A">
        <w:rPr>
          <w:szCs w:val="24"/>
        </w:rPr>
        <w:t xml:space="preserve">представлены в </w:t>
      </w:r>
      <w:r w:rsidR="0096421A">
        <w:rPr>
          <w:szCs w:val="24"/>
        </w:rPr>
        <w:t>д</w:t>
      </w:r>
      <w:r w:rsidRPr="0096421A">
        <w:rPr>
          <w:szCs w:val="24"/>
        </w:rPr>
        <w:t>иаграмм</w:t>
      </w:r>
      <w:r w:rsidR="0096421A">
        <w:rPr>
          <w:szCs w:val="24"/>
        </w:rPr>
        <w:t xml:space="preserve">е </w:t>
      </w:r>
      <w:r w:rsidRPr="0096421A">
        <w:rPr>
          <w:szCs w:val="24"/>
        </w:rPr>
        <w:t>7</w:t>
      </w:r>
      <w:r w:rsidR="0096421A">
        <w:rPr>
          <w:szCs w:val="24"/>
        </w:rPr>
        <w:t>.</w:t>
      </w:r>
    </w:p>
    <w:p w:rsidR="00F64DDE" w:rsidRPr="00F64DDE" w:rsidRDefault="00F64DDE" w:rsidP="000E4034">
      <w:pPr>
        <w:pStyle w:val="a3"/>
        <w:spacing w:line="240" w:lineRule="auto"/>
        <w:rPr>
          <w:szCs w:val="24"/>
        </w:rPr>
      </w:pPr>
    </w:p>
    <w:p w:rsidR="000E4034" w:rsidRPr="00F64DDE" w:rsidRDefault="000E4034" w:rsidP="000E4034">
      <w:pPr>
        <w:pStyle w:val="a3"/>
        <w:spacing w:line="240" w:lineRule="auto"/>
        <w:rPr>
          <w:szCs w:val="24"/>
        </w:rPr>
      </w:pPr>
    </w:p>
    <w:p w:rsidR="000E4034" w:rsidRPr="00F64DDE" w:rsidRDefault="000E4034" w:rsidP="000E4034">
      <w:pPr>
        <w:pStyle w:val="a3"/>
        <w:spacing w:line="240" w:lineRule="auto"/>
        <w:rPr>
          <w:szCs w:val="24"/>
        </w:rPr>
      </w:pPr>
    </w:p>
    <w:p w:rsidR="000E1039" w:rsidRPr="00F64DDE" w:rsidRDefault="000E1039" w:rsidP="000E4034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F64DDE">
        <w:rPr>
          <w:b/>
          <w:sz w:val="24"/>
          <w:szCs w:val="24"/>
        </w:rPr>
        <w:t>Морфологическая верификация диагноза ЗНО в МО</w:t>
      </w:r>
    </w:p>
    <w:p w:rsidR="000E1039" w:rsidRPr="00F64DDE" w:rsidRDefault="000E1039" w:rsidP="000E4034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F64DDE">
        <w:rPr>
          <w:b/>
          <w:sz w:val="24"/>
          <w:szCs w:val="24"/>
        </w:rPr>
        <w:t>Ижевска, УР и РФ за период с 20</w:t>
      </w:r>
      <w:r w:rsidR="00812263" w:rsidRPr="00F64DDE">
        <w:rPr>
          <w:b/>
          <w:sz w:val="24"/>
          <w:szCs w:val="24"/>
        </w:rPr>
        <w:t>10</w:t>
      </w:r>
      <w:r w:rsidRPr="00F64DDE">
        <w:rPr>
          <w:b/>
          <w:sz w:val="24"/>
          <w:szCs w:val="24"/>
        </w:rPr>
        <w:t xml:space="preserve"> по 201</w:t>
      </w:r>
      <w:r w:rsidR="00812263" w:rsidRPr="00F64DDE">
        <w:rPr>
          <w:b/>
          <w:sz w:val="24"/>
          <w:szCs w:val="24"/>
        </w:rPr>
        <w:t>9</w:t>
      </w:r>
      <w:r w:rsidRPr="00F64DDE">
        <w:rPr>
          <w:b/>
          <w:sz w:val="24"/>
          <w:szCs w:val="24"/>
        </w:rPr>
        <w:t xml:space="preserve"> </w:t>
      </w:r>
      <w:proofErr w:type="spellStart"/>
      <w:r w:rsidRPr="00F64DDE">
        <w:rPr>
          <w:b/>
          <w:sz w:val="24"/>
          <w:szCs w:val="24"/>
        </w:rPr>
        <w:t>г.г</w:t>
      </w:r>
      <w:proofErr w:type="spellEnd"/>
      <w:r w:rsidRPr="00F64DDE">
        <w:rPr>
          <w:b/>
          <w:sz w:val="24"/>
          <w:szCs w:val="24"/>
        </w:rPr>
        <w:t>.(%)</w:t>
      </w:r>
    </w:p>
    <w:p w:rsidR="000E1039" w:rsidRPr="00F64DDE" w:rsidRDefault="000E1039" w:rsidP="000E1039">
      <w:pPr>
        <w:pStyle w:val="a3"/>
        <w:ind w:firstLine="720"/>
        <w:jc w:val="right"/>
        <w:rPr>
          <w:b/>
          <w:sz w:val="20"/>
        </w:rPr>
      </w:pPr>
      <w:r w:rsidRPr="00F64DDE">
        <w:rPr>
          <w:b/>
          <w:sz w:val="20"/>
        </w:rPr>
        <w:t xml:space="preserve">Диаграмма </w:t>
      </w:r>
      <w:r w:rsidR="00016623" w:rsidRPr="00F64DDE">
        <w:rPr>
          <w:b/>
          <w:sz w:val="20"/>
        </w:rPr>
        <w:t>6</w:t>
      </w:r>
    </w:p>
    <w:p w:rsidR="000E1039" w:rsidRPr="00DE0B30" w:rsidRDefault="000E1039" w:rsidP="000E1039">
      <w:pPr>
        <w:pStyle w:val="a3"/>
        <w:ind w:firstLine="720"/>
        <w:jc w:val="right"/>
        <w:rPr>
          <w:color w:val="FF0000"/>
          <w:sz w:val="20"/>
        </w:rPr>
      </w:pPr>
      <w:r w:rsidRPr="00DE0B30">
        <w:rPr>
          <w:noProof/>
          <w:color w:val="FF0000"/>
          <w:sz w:val="20"/>
        </w:rPr>
        <w:drawing>
          <wp:anchor distT="0" distB="0" distL="114300" distR="114300" simplePos="0" relativeHeight="251673600" behindDoc="0" locked="0" layoutInCell="1" allowOverlap="1" wp14:anchorId="072F4EA4" wp14:editId="3CE89A5B">
            <wp:simplePos x="0" y="0"/>
            <wp:positionH relativeFrom="column">
              <wp:posOffset>-382636</wp:posOffset>
            </wp:positionH>
            <wp:positionV relativeFrom="paragraph">
              <wp:posOffset>17834</wp:posOffset>
            </wp:positionV>
            <wp:extent cx="6830458" cy="4274544"/>
            <wp:effectExtent l="0" t="0" r="0" b="0"/>
            <wp:wrapNone/>
            <wp:docPr id="1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E1039" w:rsidRPr="00962009" w:rsidRDefault="000E1039" w:rsidP="000E1039">
      <w:pPr>
        <w:pStyle w:val="a3"/>
        <w:ind w:firstLine="720"/>
        <w:jc w:val="center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pStyle w:val="a3"/>
        <w:ind w:firstLine="720"/>
        <w:jc w:val="right"/>
        <w:rPr>
          <w:sz w:val="20"/>
        </w:rPr>
      </w:pPr>
    </w:p>
    <w:p w:rsidR="000E1039" w:rsidRDefault="000E1039" w:rsidP="000E1039">
      <w:pPr>
        <w:spacing w:line="360" w:lineRule="auto"/>
        <w:sectPr w:rsidR="000E1039" w:rsidSect="00B36996">
          <w:headerReference w:type="default" r:id="rId15"/>
          <w:footerReference w:type="default" r:id="rId16"/>
          <w:pgSz w:w="11906" w:h="16838"/>
          <w:pgMar w:top="1134" w:right="707" w:bottom="1134" w:left="1560" w:header="709" w:footer="709" w:gutter="0"/>
          <w:cols w:space="720"/>
        </w:sectPr>
      </w:pPr>
    </w:p>
    <w:p w:rsidR="000E1039" w:rsidRPr="00DE0B30" w:rsidRDefault="000E1039" w:rsidP="000E1039">
      <w:pPr>
        <w:pStyle w:val="a3"/>
        <w:ind w:left="-180" w:firstLine="708"/>
        <w:jc w:val="right"/>
        <w:rPr>
          <w:b/>
          <w:sz w:val="20"/>
        </w:rPr>
      </w:pPr>
      <w:r w:rsidRPr="00DE0B30">
        <w:rPr>
          <w:b/>
          <w:sz w:val="20"/>
        </w:rPr>
        <w:lastRenderedPageBreak/>
        <w:t xml:space="preserve">Диаграмма </w:t>
      </w:r>
      <w:r w:rsidR="00016623">
        <w:rPr>
          <w:b/>
          <w:sz w:val="20"/>
        </w:rPr>
        <w:t>7</w:t>
      </w:r>
    </w:p>
    <w:p w:rsidR="000E1039" w:rsidRPr="0096421A" w:rsidRDefault="000E1039" w:rsidP="000E1039">
      <w:pPr>
        <w:pStyle w:val="a3"/>
        <w:ind w:left="-180" w:firstLine="708"/>
        <w:jc w:val="center"/>
        <w:rPr>
          <w:b/>
          <w:szCs w:val="24"/>
        </w:rPr>
      </w:pPr>
      <w:r w:rsidRPr="0096421A">
        <w:rPr>
          <w:b/>
          <w:szCs w:val="24"/>
        </w:rPr>
        <w:t xml:space="preserve">Морфологическое подтверждение диагноза в МО </w:t>
      </w:r>
    </w:p>
    <w:p w:rsidR="000E1039" w:rsidRPr="00D13D07" w:rsidRDefault="000E1039" w:rsidP="000E1039">
      <w:pPr>
        <w:pStyle w:val="a3"/>
        <w:ind w:left="-180" w:firstLine="708"/>
        <w:jc w:val="center"/>
        <w:rPr>
          <w:szCs w:val="24"/>
        </w:rPr>
      </w:pPr>
      <w:r w:rsidRPr="00D13D07">
        <w:rPr>
          <w:b/>
          <w:szCs w:val="24"/>
        </w:rPr>
        <w:t>Ижевска за 201</w:t>
      </w:r>
      <w:r w:rsidR="00AB6B11">
        <w:rPr>
          <w:b/>
          <w:szCs w:val="24"/>
        </w:rPr>
        <w:t>9</w:t>
      </w:r>
      <w:r>
        <w:rPr>
          <w:b/>
          <w:szCs w:val="24"/>
        </w:rPr>
        <w:t xml:space="preserve"> </w:t>
      </w:r>
      <w:r w:rsidRPr="00D13D07">
        <w:rPr>
          <w:b/>
          <w:szCs w:val="24"/>
        </w:rPr>
        <w:t>год</w:t>
      </w:r>
    </w:p>
    <w:p w:rsidR="000E1039" w:rsidRDefault="002B7D44" w:rsidP="000E1039">
      <w:pPr>
        <w:pStyle w:val="a3"/>
        <w:ind w:left="-180" w:firstLine="708"/>
        <w:jc w:val="lef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13335</wp:posOffset>
            </wp:positionV>
            <wp:extent cx="5651500" cy="7733030"/>
            <wp:effectExtent l="0" t="0" r="0" b="0"/>
            <wp:wrapNone/>
            <wp:docPr id="40" name="Объект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tabs>
          <w:tab w:val="left" w:pos="5743"/>
        </w:tabs>
        <w:ind w:left="-180" w:firstLine="708"/>
        <w:jc w:val="left"/>
        <w:rPr>
          <w:sz w:val="20"/>
        </w:rPr>
      </w:pPr>
      <w:r>
        <w:rPr>
          <w:sz w:val="20"/>
        </w:rPr>
        <w:tab/>
      </w: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0E1039" w:rsidRDefault="000E1039" w:rsidP="000E1039">
      <w:pPr>
        <w:pStyle w:val="a3"/>
        <w:ind w:left="-180" w:firstLine="708"/>
        <w:jc w:val="left"/>
        <w:rPr>
          <w:sz w:val="20"/>
        </w:rPr>
      </w:pPr>
    </w:p>
    <w:p w:rsidR="0096421A" w:rsidRPr="00BB3941" w:rsidRDefault="0096421A" w:rsidP="0096421A">
      <w:pPr>
        <w:pStyle w:val="2"/>
        <w:spacing w:line="360" w:lineRule="auto"/>
        <w:ind w:left="284"/>
        <w:jc w:val="center"/>
        <w:rPr>
          <w:b/>
          <w:sz w:val="24"/>
          <w:szCs w:val="24"/>
        </w:rPr>
      </w:pPr>
    </w:p>
    <w:p w:rsidR="000E1039" w:rsidRPr="00BB3941" w:rsidRDefault="000E1039" w:rsidP="000E1039">
      <w:pPr>
        <w:pStyle w:val="2"/>
        <w:ind w:left="-200" w:firstLine="58"/>
        <w:jc w:val="center"/>
        <w:rPr>
          <w:sz w:val="24"/>
          <w:szCs w:val="24"/>
        </w:rPr>
      </w:pPr>
      <w:r w:rsidRPr="00BB3941">
        <w:rPr>
          <w:sz w:val="24"/>
          <w:szCs w:val="24"/>
        </w:rPr>
        <w:t xml:space="preserve">. </w:t>
      </w:r>
      <w:r w:rsidRPr="00BB3941">
        <w:rPr>
          <w:b/>
          <w:sz w:val="24"/>
          <w:szCs w:val="24"/>
        </w:rPr>
        <w:t>Доля больных с ЗНО, выявленных в I стадии опухолевого процесса</w:t>
      </w:r>
    </w:p>
    <w:p w:rsidR="0096421A" w:rsidRPr="00BB3941" w:rsidRDefault="000E1039" w:rsidP="000E1039">
      <w:pPr>
        <w:pStyle w:val="2"/>
        <w:ind w:hanging="142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t>за 2011-201</w:t>
      </w:r>
      <w:r w:rsidR="00E366D2" w:rsidRPr="00BB3941">
        <w:rPr>
          <w:b/>
          <w:sz w:val="24"/>
          <w:szCs w:val="24"/>
        </w:rPr>
        <w:t>9</w:t>
      </w:r>
      <w:r w:rsidRPr="00BB3941">
        <w:rPr>
          <w:b/>
          <w:sz w:val="24"/>
          <w:szCs w:val="24"/>
        </w:rPr>
        <w:t xml:space="preserve"> г. в сравнении с УР, РФ</w:t>
      </w:r>
      <w:proofErr w:type="gramStart"/>
      <w:r w:rsidR="00E366D2" w:rsidRPr="00BB3941">
        <w:rPr>
          <w:b/>
          <w:sz w:val="24"/>
          <w:szCs w:val="24"/>
        </w:rPr>
        <w:t xml:space="preserve"> </w:t>
      </w:r>
      <w:r w:rsidRPr="00BB3941">
        <w:rPr>
          <w:b/>
          <w:sz w:val="24"/>
          <w:szCs w:val="24"/>
        </w:rPr>
        <w:t>(%)</w:t>
      </w:r>
      <w:proofErr w:type="gramEnd"/>
    </w:p>
    <w:p w:rsidR="000E1039" w:rsidRPr="00BB3941" w:rsidRDefault="0096421A" w:rsidP="0096421A">
      <w:pPr>
        <w:pStyle w:val="2"/>
        <w:ind w:hanging="142"/>
        <w:jc w:val="right"/>
        <w:rPr>
          <w:sz w:val="24"/>
          <w:szCs w:val="24"/>
        </w:rPr>
      </w:pPr>
      <w:r w:rsidRPr="00BB3941">
        <w:rPr>
          <w:sz w:val="24"/>
          <w:szCs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875"/>
        <w:gridCol w:w="875"/>
        <w:gridCol w:w="876"/>
        <w:gridCol w:w="875"/>
        <w:gridCol w:w="875"/>
        <w:gridCol w:w="876"/>
        <w:gridCol w:w="875"/>
        <w:gridCol w:w="875"/>
        <w:gridCol w:w="876"/>
      </w:tblGrid>
      <w:tr w:rsidR="00E366D2" w:rsidRPr="00BB3941" w:rsidTr="000E4034">
        <w:trPr>
          <w:cantSplit/>
          <w:trHeight w:val="46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2011г.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2012г.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2013г.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0E4034">
            <w:pPr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2018г.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2019г.</w:t>
            </w:r>
          </w:p>
        </w:tc>
      </w:tr>
      <w:tr w:rsidR="00E366D2" w:rsidRPr="00BB3941" w:rsidTr="000E4034">
        <w:trPr>
          <w:cantSplit/>
          <w:trHeight w:val="48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31,0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29,8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34,4</w:t>
            </w:r>
          </w:p>
        </w:tc>
      </w:tr>
      <w:tr w:rsidR="00E366D2" w:rsidRPr="00BB3941" w:rsidTr="000E4034">
        <w:trPr>
          <w:cantSplit/>
          <w:trHeight w:val="356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УР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28,9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29,9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32,6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32,2</w:t>
            </w:r>
          </w:p>
        </w:tc>
      </w:tr>
      <w:tr w:rsidR="00E366D2" w:rsidRPr="00BB3941" w:rsidTr="000E4034">
        <w:trPr>
          <w:cantSplit/>
          <w:trHeight w:val="51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РФ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23,9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28,6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29,8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E1039" w:rsidRPr="00BB3941" w:rsidRDefault="000E1039" w:rsidP="000E1039">
      <w:pPr>
        <w:ind w:left="-180"/>
        <w:jc w:val="both"/>
      </w:pPr>
      <w:r w:rsidRPr="00BB3941">
        <w:t xml:space="preserve">                                                                                                                                                                           </w:t>
      </w:r>
    </w:p>
    <w:p w:rsidR="000E1039" w:rsidRPr="00BB3941" w:rsidRDefault="000E1039" w:rsidP="000E1039">
      <w:pPr>
        <w:pStyle w:val="2"/>
        <w:spacing w:line="360" w:lineRule="auto"/>
        <w:ind w:left="-180" w:hanging="142"/>
        <w:jc w:val="both"/>
        <w:rPr>
          <w:sz w:val="24"/>
          <w:szCs w:val="24"/>
        </w:rPr>
      </w:pPr>
      <w:r w:rsidRPr="00BB3941">
        <w:rPr>
          <w:b/>
          <w:sz w:val="22"/>
          <w:szCs w:val="22"/>
        </w:rPr>
        <w:t xml:space="preserve">          </w:t>
      </w:r>
      <w:r w:rsidRPr="00BB3941">
        <w:rPr>
          <w:b/>
          <w:sz w:val="24"/>
          <w:szCs w:val="24"/>
        </w:rPr>
        <w:t>Выявление больных</w:t>
      </w:r>
      <w:r w:rsidRPr="00BB3941">
        <w:rPr>
          <w:sz w:val="24"/>
          <w:szCs w:val="24"/>
        </w:rPr>
        <w:t xml:space="preserve"> по отдельным локализациям ЗНО в </w:t>
      </w:r>
      <w:r w:rsidR="0096421A" w:rsidRPr="00BB3941">
        <w:rPr>
          <w:sz w:val="24"/>
          <w:szCs w:val="24"/>
        </w:rPr>
        <w:t>1</w:t>
      </w:r>
      <w:r w:rsidRPr="00BB3941">
        <w:rPr>
          <w:b/>
          <w:sz w:val="24"/>
          <w:szCs w:val="24"/>
        </w:rPr>
        <w:t xml:space="preserve"> </w:t>
      </w:r>
      <w:r w:rsidR="0096421A" w:rsidRPr="00BB3941">
        <w:rPr>
          <w:b/>
          <w:sz w:val="24"/>
          <w:szCs w:val="24"/>
        </w:rPr>
        <w:t xml:space="preserve">и 2 стадиях </w:t>
      </w:r>
      <w:r w:rsidRPr="00BB3941">
        <w:rPr>
          <w:sz w:val="24"/>
          <w:szCs w:val="24"/>
        </w:rPr>
        <w:t xml:space="preserve"> заболевания представлено в Таблице </w:t>
      </w:r>
      <w:r w:rsidR="00E366D2" w:rsidRPr="00BB3941">
        <w:rPr>
          <w:sz w:val="24"/>
          <w:szCs w:val="24"/>
        </w:rPr>
        <w:t>11</w:t>
      </w:r>
      <w:r w:rsidR="0096421A" w:rsidRPr="00BB3941">
        <w:rPr>
          <w:sz w:val="24"/>
          <w:szCs w:val="24"/>
        </w:rPr>
        <w:t>, 12.</w:t>
      </w:r>
    </w:p>
    <w:p w:rsidR="000E1039" w:rsidRPr="00BB3941" w:rsidRDefault="000E1039" w:rsidP="000E1039">
      <w:pPr>
        <w:jc w:val="right"/>
        <w:rPr>
          <w:sz w:val="24"/>
          <w:szCs w:val="24"/>
        </w:rPr>
      </w:pPr>
      <w:r w:rsidRPr="00BB3941">
        <w:rPr>
          <w:sz w:val="24"/>
          <w:szCs w:val="24"/>
        </w:rPr>
        <w:t>Таблица 1</w:t>
      </w:r>
      <w:r w:rsidR="004C76ED" w:rsidRPr="00BB3941">
        <w:rPr>
          <w:sz w:val="24"/>
          <w:szCs w:val="24"/>
        </w:rPr>
        <w:t>2</w:t>
      </w:r>
    </w:p>
    <w:p w:rsidR="000E1039" w:rsidRPr="00BB3941" w:rsidRDefault="000E1039" w:rsidP="000E1039">
      <w:pPr>
        <w:pStyle w:val="2"/>
        <w:ind w:hanging="142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t xml:space="preserve">Доля больных с ЗНО, выявленных во </w:t>
      </w:r>
      <w:r w:rsidRPr="00BB3941">
        <w:rPr>
          <w:b/>
          <w:sz w:val="24"/>
          <w:szCs w:val="24"/>
          <w:lang w:val="en-US"/>
        </w:rPr>
        <w:t>II</w:t>
      </w:r>
      <w:r w:rsidRPr="00BB3941">
        <w:rPr>
          <w:b/>
          <w:sz w:val="24"/>
          <w:szCs w:val="24"/>
        </w:rPr>
        <w:t xml:space="preserve"> стадии опухолевого процесса                              </w:t>
      </w:r>
    </w:p>
    <w:p w:rsidR="000E4034" w:rsidRPr="00BB3941" w:rsidRDefault="000E1039" w:rsidP="000E1039">
      <w:pPr>
        <w:pStyle w:val="2"/>
        <w:ind w:hanging="142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t>в  Ижевске за 2012 - 201</w:t>
      </w:r>
      <w:r w:rsidR="00E366D2" w:rsidRPr="00BB3941">
        <w:rPr>
          <w:b/>
          <w:sz w:val="24"/>
          <w:szCs w:val="24"/>
        </w:rPr>
        <w:t>9</w:t>
      </w:r>
      <w:r w:rsidRPr="00BB3941">
        <w:rPr>
          <w:b/>
          <w:sz w:val="24"/>
          <w:szCs w:val="24"/>
        </w:rPr>
        <w:t>г. и УР, РФ</w:t>
      </w:r>
      <w:proofErr w:type="gramStart"/>
      <w:r w:rsidRPr="00BB3941">
        <w:rPr>
          <w:b/>
          <w:sz w:val="24"/>
          <w:szCs w:val="24"/>
        </w:rPr>
        <w:t xml:space="preserve">  (%)</w:t>
      </w:r>
      <w:r w:rsidR="00E366D2" w:rsidRPr="00BB3941">
        <w:rPr>
          <w:b/>
          <w:sz w:val="24"/>
          <w:szCs w:val="24"/>
        </w:rPr>
        <w:t xml:space="preserve"> </w:t>
      </w:r>
      <w:r w:rsidRPr="00BB3941">
        <w:rPr>
          <w:b/>
          <w:sz w:val="24"/>
          <w:szCs w:val="24"/>
        </w:rPr>
        <w:t xml:space="preserve">.   </w:t>
      </w:r>
      <w:proofErr w:type="gramEnd"/>
    </w:p>
    <w:p w:rsidR="000E1039" w:rsidRPr="00BB3941" w:rsidRDefault="000E1039" w:rsidP="000E1039">
      <w:pPr>
        <w:pStyle w:val="2"/>
        <w:ind w:hanging="142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009"/>
        <w:gridCol w:w="1009"/>
        <w:gridCol w:w="1009"/>
        <w:gridCol w:w="1010"/>
        <w:gridCol w:w="1010"/>
        <w:gridCol w:w="1010"/>
        <w:gridCol w:w="1010"/>
        <w:gridCol w:w="1010"/>
      </w:tblGrid>
      <w:tr w:rsidR="00E366D2" w:rsidRPr="00BB3941" w:rsidTr="00E366D2">
        <w:trPr>
          <w:cantSplit/>
          <w:trHeight w:val="3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2012г.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2013г.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2018г.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2019г.</w:t>
            </w:r>
          </w:p>
        </w:tc>
      </w:tr>
      <w:tr w:rsidR="00E366D2" w:rsidRPr="00BB3941" w:rsidTr="00E366D2">
        <w:trPr>
          <w:cantSplit/>
          <w:trHeight w:val="1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26,4</w:t>
            </w:r>
          </w:p>
        </w:tc>
      </w:tr>
      <w:tr w:rsidR="00E366D2" w:rsidRPr="00BB3941" w:rsidTr="00E366D2">
        <w:trPr>
          <w:cantSplit/>
          <w:trHeight w:val="7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УР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27,8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27,1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23,2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25,5</w:t>
            </w:r>
          </w:p>
        </w:tc>
      </w:tr>
      <w:tr w:rsidR="00E366D2" w:rsidRPr="00BB3941" w:rsidTr="00E366D2">
        <w:trPr>
          <w:cantSplit/>
          <w:trHeight w:val="7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25,8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2" w:rsidRPr="00BB3941" w:rsidRDefault="00E366D2" w:rsidP="00E366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E1039" w:rsidRPr="00BB3941" w:rsidRDefault="000E1039" w:rsidP="000E1039">
      <w:pPr>
        <w:pStyle w:val="2"/>
        <w:ind w:hanging="142"/>
        <w:jc w:val="center"/>
        <w:rPr>
          <w:b/>
          <w:sz w:val="20"/>
        </w:rPr>
      </w:pPr>
    </w:p>
    <w:p w:rsidR="00BB3941" w:rsidRDefault="00BB3941" w:rsidP="000E1039">
      <w:pPr>
        <w:tabs>
          <w:tab w:val="left" w:pos="709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jc w:val="right"/>
        <w:rPr>
          <w:b/>
          <w:sz w:val="24"/>
          <w:szCs w:val="24"/>
        </w:rPr>
      </w:pPr>
    </w:p>
    <w:p w:rsidR="000E1039" w:rsidRPr="00BB3941" w:rsidRDefault="000E1039" w:rsidP="000E1039">
      <w:pPr>
        <w:pStyle w:val="2"/>
        <w:tabs>
          <w:tab w:val="left" w:pos="3780"/>
        </w:tabs>
        <w:jc w:val="center"/>
        <w:rPr>
          <w:b/>
          <w:bCs/>
          <w:sz w:val="24"/>
          <w:szCs w:val="24"/>
        </w:rPr>
      </w:pPr>
      <w:r w:rsidRPr="00BB3941">
        <w:rPr>
          <w:b/>
          <w:sz w:val="24"/>
          <w:szCs w:val="24"/>
        </w:rPr>
        <w:t>Доля больных с ЗНО, выявленных в поздней стадии опухолевого процесса</w:t>
      </w:r>
    </w:p>
    <w:p w:rsidR="00BB3941" w:rsidRDefault="000E1039" w:rsidP="000E1039">
      <w:pPr>
        <w:pStyle w:val="21"/>
        <w:tabs>
          <w:tab w:val="left" w:pos="3780"/>
        </w:tabs>
        <w:jc w:val="center"/>
        <w:rPr>
          <w:sz w:val="24"/>
          <w:szCs w:val="24"/>
        </w:rPr>
      </w:pPr>
      <w:r w:rsidRPr="00BB3941">
        <w:rPr>
          <w:b/>
          <w:sz w:val="24"/>
          <w:szCs w:val="24"/>
        </w:rPr>
        <w:t>в Ижевске, УР и РФ с 20</w:t>
      </w:r>
      <w:r w:rsidR="00C3451A" w:rsidRPr="00BB3941">
        <w:rPr>
          <w:b/>
          <w:sz w:val="24"/>
          <w:szCs w:val="24"/>
        </w:rPr>
        <w:t>10</w:t>
      </w:r>
      <w:r w:rsidRPr="00BB3941">
        <w:rPr>
          <w:b/>
          <w:sz w:val="24"/>
          <w:szCs w:val="24"/>
        </w:rPr>
        <w:t xml:space="preserve"> по 201</w:t>
      </w:r>
      <w:r w:rsidR="00C3451A" w:rsidRPr="00BB3941">
        <w:rPr>
          <w:b/>
          <w:sz w:val="24"/>
          <w:szCs w:val="24"/>
        </w:rPr>
        <w:t>9</w:t>
      </w:r>
      <w:r w:rsidRPr="00BB3941">
        <w:rPr>
          <w:b/>
          <w:sz w:val="24"/>
          <w:szCs w:val="24"/>
        </w:rPr>
        <w:t xml:space="preserve"> </w:t>
      </w:r>
      <w:proofErr w:type="spellStart"/>
      <w:r w:rsidRPr="00BB3941">
        <w:rPr>
          <w:b/>
          <w:sz w:val="24"/>
          <w:szCs w:val="24"/>
        </w:rPr>
        <w:t>г.г</w:t>
      </w:r>
      <w:proofErr w:type="spellEnd"/>
      <w:r w:rsidRPr="00BB3941">
        <w:rPr>
          <w:b/>
          <w:sz w:val="24"/>
          <w:szCs w:val="24"/>
        </w:rPr>
        <w:t>.(%)</w:t>
      </w:r>
      <w:r w:rsidR="00BB3941" w:rsidRPr="00BB3941">
        <w:rPr>
          <w:sz w:val="24"/>
          <w:szCs w:val="24"/>
        </w:rPr>
        <w:t xml:space="preserve"> </w:t>
      </w:r>
    </w:p>
    <w:p w:rsidR="000E1039" w:rsidRPr="00BB3941" w:rsidRDefault="00BB3941" w:rsidP="00BB3941">
      <w:pPr>
        <w:pStyle w:val="21"/>
        <w:tabs>
          <w:tab w:val="left" w:pos="3780"/>
        </w:tabs>
        <w:jc w:val="right"/>
        <w:rPr>
          <w:b/>
          <w:sz w:val="24"/>
          <w:szCs w:val="24"/>
        </w:rPr>
      </w:pPr>
      <w:r w:rsidRPr="00BB3941">
        <w:rPr>
          <w:sz w:val="24"/>
          <w:szCs w:val="24"/>
        </w:rPr>
        <w:t>Таблица 13</w:t>
      </w:r>
    </w:p>
    <w:tbl>
      <w:tblPr>
        <w:tblW w:w="890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93"/>
        <w:gridCol w:w="794"/>
        <w:gridCol w:w="793"/>
        <w:gridCol w:w="793"/>
        <w:gridCol w:w="793"/>
        <w:gridCol w:w="794"/>
        <w:gridCol w:w="793"/>
        <w:gridCol w:w="793"/>
        <w:gridCol w:w="793"/>
        <w:gridCol w:w="801"/>
      </w:tblGrid>
      <w:tr w:rsidR="00C3451A" w:rsidRPr="00BB3941" w:rsidTr="00C3451A">
        <w:trPr>
          <w:cantSplit/>
          <w:trHeight w:val="473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3451A" w:rsidRPr="00BB3941" w:rsidRDefault="00C3451A" w:rsidP="00245AE7">
            <w:pPr>
              <w:pStyle w:val="9"/>
              <w:jc w:val="center"/>
              <w:rPr>
                <w:b/>
                <w:bCs/>
                <w:sz w:val="22"/>
                <w:szCs w:val="22"/>
              </w:rPr>
            </w:pPr>
            <w:r w:rsidRPr="00BB394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2010г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2011г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2012г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2013г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2014г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2015г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2016г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2017г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2018г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</w:rPr>
            </w:pPr>
            <w:r w:rsidRPr="00BB3941">
              <w:rPr>
                <w:b/>
                <w:bCs/>
              </w:rPr>
              <w:t>2019г</w:t>
            </w:r>
          </w:p>
        </w:tc>
      </w:tr>
      <w:tr w:rsidR="00C3451A" w:rsidRPr="00BB3941" w:rsidTr="00C3451A">
        <w:trPr>
          <w:cantSplit/>
          <w:trHeight w:val="29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3451A" w:rsidRPr="00BB3941" w:rsidRDefault="00C3451A" w:rsidP="00245AE7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20,3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C3451A" w:rsidRPr="00BB3941" w:rsidTr="00C3451A">
        <w:trPr>
          <w:cantSplit/>
          <w:trHeight w:val="29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УР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23,9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24,1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C3451A" w:rsidRPr="00BB3941" w:rsidTr="00C3451A">
        <w:trPr>
          <w:cantSplit/>
          <w:trHeight w:val="29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pStyle w:val="9"/>
              <w:jc w:val="center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РФ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21,1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A" w:rsidRPr="00BB3941" w:rsidRDefault="00C3451A" w:rsidP="00245AE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45AE7" w:rsidRPr="00DE0B30" w:rsidRDefault="00245AE7" w:rsidP="000E1039">
      <w:pPr>
        <w:tabs>
          <w:tab w:val="left" w:pos="8640"/>
        </w:tabs>
        <w:jc w:val="both"/>
        <w:rPr>
          <w:color w:val="FF0000"/>
          <w:sz w:val="24"/>
          <w:szCs w:val="24"/>
        </w:rPr>
      </w:pPr>
    </w:p>
    <w:p w:rsidR="00245AE7" w:rsidRDefault="00245AE7" w:rsidP="00245AE7">
      <w:pPr>
        <w:tabs>
          <w:tab w:val="left" w:pos="8640"/>
        </w:tabs>
        <w:jc w:val="both"/>
        <w:rPr>
          <w:color w:val="FF0000"/>
          <w:sz w:val="24"/>
          <w:szCs w:val="24"/>
        </w:rPr>
      </w:pPr>
    </w:p>
    <w:p w:rsidR="00BB3941" w:rsidRDefault="00BB3941" w:rsidP="00245AE7">
      <w:pPr>
        <w:tabs>
          <w:tab w:val="left" w:pos="8640"/>
        </w:tabs>
        <w:jc w:val="both"/>
        <w:rPr>
          <w:color w:val="FF0000"/>
          <w:sz w:val="24"/>
          <w:szCs w:val="24"/>
        </w:rPr>
      </w:pPr>
    </w:p>
    <w:p w:rsidR="000E1039" w:rsidRPr="00BB3941" w:rsidRDefault="000E1039" w:rsidP="0096421A">
      <w:pPr>
        <w:pStyle w:val="2"/>
        <w:jc w:val="center"/>
        <w:rPr>
          <w:b/>
          <w:bCs/>
          <w:sz w:val="24"/>
          <w:szCs w:val="24"/>
        </w:rPr>
      </w:pPr>
      <w:r w:rsidRPr="00BB3941">
        <w:rPr>
          <w:b/>
          <w:sz w:val="24"/>
          <w:szCs w:val="24"/>
        </w:rPr>
        <w:lastRenderedPageBreak/>
        <w:t>Доля больных с ЗНО, выявленных в поздней  стадии опухолевого процесса</w:t>
      </w:r>
    </w:p>
    <w:p w:rsidR="0096421A" w:rsidRPr="00BB3941" w:rsidRDefault="000E1039" w:rsidP="0096421A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360" w:lineRule="auto"/>
        <w:ind w:firstLine="720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t>в Ижевске, УР и РФ с 20</w:t>
      </w:r>
      <w:r w:rsidR="00E76A57" w:rsidRPr="00BB3941">
        <w:rPr>
          <w:b/>
          <w:sz w:val="24"/>
          <w:szCs w:val="24"/>
        </w:rPr>
        <w:t>10</w:t>
      </w:r>
      <w:r w:rsidRPr="00BB3941">
        <w:rPr>
          <w:b/>
          <w:sz w:val="24"/>
          <w:szCs w:val="24"/>
        </w:rPr>
        <w:t xml:space="preserve"> по 201</w:t>
      </w:r>
      <w:r w:rsidR="00E76A57" w:rsidRPr="00BB3941">
        <w:rPr>
          <w:b/>
          <w:sz w:val="24"/>
          <w:szCs w:val="24"/>
        </w:rPr>
        <w:t>9</w:t>
      </w:r>
      <w:r w:rsidRPr="00BB3941">
        <w:rPr>
          <w:b/>
          <w:sz w:val="24"/>
          <w:szCs w:val="24"/>
        </w:rPr>
        <w:t>г.г</w:t>
      </w:r>
      <w:proofErr w:type="gramStart"/>
      <w:r w:rsidRPr="00BB3941">
        <w:rPr>
          <w:b/>
          <w:sz w:val="24"/>
          <w:szCs w:val="24"/>
        </w:rPr>
        <w:t>. (%)</w:t>
      </w:r>
      <w:proofErr w:type="gramEnd"/>
    </w:p>
    <w:p w:rsidR="0096421A" w:rsidRPr="00DE0B30" w:rsidRDefault="0096421A" w:rsidP="0096421A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360" w:lineRule="auto"/>
        <w:ind w:firstLine="720"/>
        <w:jc w:val="right"/>
        <w:rPr>
          <w:b/>
          <w:sz w:val="24"/>
          <w:szCs w:val="24"/>
        </w:rPr>
      </w:pPr>
      <w:r w:rsidRPr="00DE0B30">
        <w:rPr>
          <w:b/>
          <w:sz w:val="24"/>
          <w:szCs w:val="24"/>
        </w:rPr>
        <w:t xml:space="preserve">Диаграмма </w:t>
      </w:r>
      <w:r>
        <w:rPr>
          <w:b/>
          <w:sz w:val="24"/>
          <w:szCs w:val="24"/>
        </w:rPr>
        <w:t>8</w:t>
      </w:r>
    </w:p>
    <w:p w:rsidR="000E1039" w:rsidRPr="00936B16" w:rsidRDefault="000E1039" w:rsidP="000E1039">
      <w:pPr>
        <w:pStyle w:val="21"/>
        <w:jc w:val="center"/>
        <w:rPr>
          <w:b/>
          <w:color w:val="FF0000"/>
          <w:sz w:val="24"/>
          <w:szCs w:val="24"/>
        </w:rPr>
      </w:pPr>
    </w:p>
    <w:p w:rsidR="000E1039" w:rsidRPr="00936B16" w:rsidRDefault="000E1039" w:rsidP="000E1039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360" w:lineRule="auto"/>
        <w:jc w:val="right"/>
        <w:rPr>
          <w:color w:val="FF0000"/>
        </w:rPr>
      </w:pPr>
      <w:r w:rsidRPr="00936B16">
        <w:rPr>
          <w:noProof/>
          <w:color w:val="FF0000"/>
        </w:rPr>
        <w:drawing>
          <wp:inline distT="0" distB="0" distL="0" distR="0" wp14:anchorId="364E836F" wp14:editId="7D15103D">
            <wp:extent cx="6138153" cy="5019472"/>
            <wp:effectExtent l="0" t="0" r="0" b="0"/>
            <wp:docPr id="1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6421A" w:rsidRPr="00DE0B30" w:rsidRDefault="00142725" w:rsidP="0096421A">
      <w:pPr>
        <w:tabs>
          <w:tab w:val="left" w:pos="250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360" w:lineRule="auto"/>
        <w:ind w:firstLine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76A57" w:rsidRPr="00E76A57">
        <w:rPr>
          <w:sz w:val="24"/>
          <w:szCs w:val="24"/>
        </w:rPr>
        <w:t xml:space="preserve">Выявление </w:t>
      </w:r>
      <w:r w:rsidR="00E76A57">
        <w:rPr>
          <w:sz w:val="24"/>
          <w:szCs w:val="24"/>
        </w:rPr>
        <w:t>пациентов в поздней стадии в 2019 году снизилось на</w:t>
      </w:r>
      <w:r w:rsidR="00936B16">
        <w:rPr>
          <w:sz w:val="24"/>
          <w:szCs w:val="24"/>
        </w:rPr>
        <w:t xml:space="preserve"> 1,9</w:t>
      </w:r>
      <w:r>
        <w:rPr>
          <w:sz w:val="24"/>
          <w:szCs w:val="24"/>
        </w:rPr>
        <w:t xml:space="preserve"> % (2018г.-23,4%),   ниже показателей УР -23,5%, но остается выше показателя РФ -20,3%.</w:t>
      </w:r>
      <w:r w:rsidR="0096421A" w:rsidRPr="0096421A">
        <w:rPr>
          <w:color w:val="FF0000"/>
          <w:sz w:val="24"/>
          <w:szCs w:val="24"/>
        </w:rPr>
        <w:t xml:space="preserve"> </w:t>
      </w:r>
    </w:p>
    <w:p w:rsidR="00142725" w:rsidRDefault="00BB3941" w:rsidP="00BB3941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2725">
        <w:rPr>
          <w:sz w:val="24"/>
          <w:szCs w:val="24"/>
        </w:rPr>
        <w:t xml:space="preserve">Выявление ЗНО у пациентов в поздней стадии в разрезе МО представлено </w:t>
      </w:r>
      <w:r w:rsidR="00936B16">
        <w:rPr>
          <w:sz w:val="24"/>
          <w:szCs w:val="24"/>
        </w:rPr>
        <w:t xml:space="preserve"> </w:t>
      </w:r>
      <w:proofErr w:type="gramStart"/>
      <w:r w:rsidR="00142725">
        <w:rPr>
          <w:sz w:val="24"/>
          <w:szCs w:val="24"/>
        </w:rPr>
        <w:t>в</w:t>
      </w:r>
      <w:proofErr w:type="gramEnd"/>
      <w:r w:rsidR="00142725">
        <w:rPr>
          <w:sz w:val="24"/>
          <w:szCs w:val="24"/>
        </w:rPr>
        <w:t xml:space="preserve"> </w:t>
      </w:r>
    </w:p>
    <w:p w:rsidR="00142725" w:rsidRDefault="0096421A" w:rsidP="00BB3941">
      <w:pPr>
        <w:pStyle w:val="a8"/>
        <w:ind w:left="142"/>
        <w:rPr>
          <w:sz w:val="20"/>
        </w:rPr>
      </w:pPr>
      <w:r w:rsidRPr="00BB3941">
        <w:rPr>
          <w:sz w:val="24"/>
          <w:szCs w:val="24"/>
        </w:rPr>
        <w:t>таблице 13.</w:t>
      </w:r>
      <w:r w:rsidRPr="0096421A">
        <w:rPr>
          <w:b/>
          <w:sz w:val="24"/>
          <w:szCs w:val="24"/>
        </w:rPr>
        <w:t xml:space="preserve"> </w:t>
      </w:r>
      <w:r w:rsidRPr="00BB3941">
        <w:rPr>
          <w:sz w:val="24"/>
          <w:szCs w:val="24"/>
        </w:rPr>
        <w:t>Диаграмма 8</w:t>
      </w:r>
      <w:r w:rsidR="00BB3941">
        <w:rPr>
          <w:sz w:val="24"/>
          <w:szCs w:val="24"/>
        </w:rPr>
        <w:t>, 9.</w:t>
      </w:r>
    </w:p>
    <w:p w:rsidR="00E76A57" w:rsidRDefault="00E76A57" w:rsidP="000E1039">
      <w:pPr>
        <w:pStyle w:val="a8"/>
        <w:jc w:val="right"/>
        <w:rPr>
          <w:sz w:val="20"/>
        </w:rPr>
      </w:pPr>
    </w:p>
    <w:p w:rsidR="00A55D7E" w:rsidRDefault="00A55D7E" w:rsidP="000E1039">
      <w:pPr>
        <w:pStyle w:val="a8"/>
        <w:jc w:val="right"/>
        <w:rPr>
          <w:sz w:val="20"/>
        </w:rPr>
      </w:pPr>
    </w:p>
    <w:p w:rsidR="00A55D7E" w:rsidRDefault="00A55D7E" w:rsidP="000E1039">
      <w:pPr>
        <w:pStyle w:val="a8"/>
        <w:jc w:val="right"/>
        <w:rPr>
          <w:sz w:val="20"/>
        </w:rPr>
      </w:pPr>
    </w:p>
    <w:p w:rsidR="00BB3941" w:rsidRDefault="00BB3941" w:rsidP="000E1039">
      <w:pPr>
        <w:pStyle w:val="a8"/>
        <w:jc w:val="right"/>
        <w:rPr>
          <w:sz w:val="20"/>
        </w:rPr>
      </w:pPr>
    </w:p>
    <w:p w:rsidR="00BB3941" w:rsidRDefault="00BB3941" w:rsidP="000E1039">
      <w:pPr>
        <w:pStyle w:val="a8"/>
        <w:jc w:val="right"/>
        <w:rPr>
          <w:sz w:val="20"/>
        </w:rPr>
      </w:pPr>
    </w:p>
    <w:p w:rsidR="000E1039" w:rsidRPr="00C416CA" w:rsidRDefault="000E1039" w:rsidP="000E1039">
      <w:pPr>
        <w:pStyle w:val="a8"/>
        <w:jc w:val="right"/>
        <w:rPr>
          <w:sz w:val="20"/>
        </w:rPr>
      </w:pPr>
      <w:r w:rsidRPr="00C416CA">
        <w:rPr>
          <w:sz w:val="20"/>
        </w:rPr>
        <w:lastRenderedPageBreak/>
        <w:t xml:space="preserve">Диаграмма </w:t>
      </w:r>
      <w:r w:rsidR="00016623">
        <w:rPr>
          <w:sz w:val="20"/>
        </w:rPr>
        <w:t>9</w:t>
      </w:r>
    </w:p>
    <w:p w:rsidR="000E1039" w:rsidRPr="00C416CA" w:rsidRDefault="000E1039" w:rsidP="000E1039">
      <w:pPr>
        <w:pStyle w:val="a8"/>
        <w:jc w:val="center"/>
        <w:rPr>
          <w:b/>
          <w:sz w:val="24"/>
          <w:szCs w:val="24"/>
        </w:rPr>
      </w:pPr>
      <w:r w:rsidRPr="00C416CA">
        <w:rPr>
          <w:b/>
          <w:sz w:val="24"/>
          <w:szCs w:val="24"/>
        </w:rPr>
        <w:t>Позднее выявление злокачественных новообразований (1Уст.)</w:t>
      </w:r>
    </w:p>
    <w:p w:rsidR="000E1039" w:rsidRPr="00C416CA" w:rsidRDefault="00823B39" w:rsidP="000E1039">
      <w:pPr>
        <w:pStyle w:val="a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125730</wp:posOffset>
            </wp:positionV>
            <wp:extent cx="5243195" cy="7169150"/>
            <wp:effectExtent l="0" t="0" r="0" b="0"/>
            <wp:wrapNone/>
            <wp:docPr id="20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0E1039" w:rsidRPr="00C416CA">
        <w:rPr>
          <w:b/>
          <w:sz w:val="24"/>
          <w:szCs w:val="24"/>
        </w:rPr>
        <w:t>в МО  г. Ижевска за 201</w:t>
      </w:r>
      <w:r w:rsidR="00142725">
        <w:rPr>
          <w:b/>
          <w:sz w:val="24"/>
          <w:szCs w:val="24"/>
        </w:rPr>
        <w:t>9</w:t>
      </w:r>
      <w:r w:rsidR="000E1039" w:rsidRPr="00C416CA">
        <w:rPr>
          <w:b/>
          <w:sz w:val="24"/>
          <w:szCs w:val="24"/>
        </w:rPr>
        <w:t xml:space="preserve"> год(%)</w:t>
      </w:r>
    </w:p>
    <w:p w:rsidR="000E1039" w:rsidRDefault="000E1039" w:rsidP="000E1039">
      <w:pPr>
        <w:pStyle w:val="a8"/>
        <w:jc w:val="center"/>
        <w:rPr>
          <w:b/>
          <w:sz w:val="20"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0E1039" w:rsidRDefault="000E1039" w:rsidP="000E1039">
      <w:pPr>
        <w:spacing w:line="360" w:lineRule="auto"/>
        <w:rPr>
          <w:iCs/>
        </w:rPr>
      </w:pPr>
    </w:p>
    <w:p w:rsidR="00111A56" w:rsidRPr="00BB3941" w:rsidRDefault="00111A56" w:rsidP="00111A56">
      <w:pPr>
        <w:tabs>
          <w:tab w:val="left" w:pos="8640"/>
        </w:tabs>
        <w:jc w:val="both"/>
        <w:rPr>
          <w:sz w:val="24"/>
          <w:szCs w:val="24"/>
        </w:rPr>
      </w:pPr>
      <w:r w:rsidRPr="00BB3941">
        <w:rPr>
          <w:sz w:val="24"/>
          <w:szCs w:val="24"/>
        </w:rPr>
        <w:t>Позднее выявление</w:t>
      </w:r>
      <w:r w:rsidR="00245AE7" w:rsidRPr="00BB3941">
        <w:rPr>
          <w:b/>
          <w:sz w:val="24"/>
          <w:szCs w:val="24"/>
        </w:rPr>
        <w:t xml:space="preserve"> ЗНО </w:t>
      </w:r>
      <w:r w:rsidR="00245AE7" w:rsidRPr="00BB3941">
        <w:rPr>
          <w:sz w:val="24"/>
          <w:szCs w:val="24"/>
        </w:rPr>
        <w:t xml:space="preserve"> в</w:t>
      </w:r>
      <w:r w:rsidRPr="00BB3941">
        <w:rPr>
          <w:sz w:val="24"/>
          <w:szCs w:val="24"/>
        </w:rPr>
        <w:t xml:space="preserve"> г. Ижевске составляет 21,5%, выше этого показателя в</w:t>
      </w:r>
      <w:r w:rsidR="00245AE7" w:rsidRPr="00BB3941">
        <w:rPr>
          <w:sz w:val="24"/>
          <w:szCs w:val="24"/>
        </w:rPr>
        <w:t xml:space="preserve"> МО</w:t>
      </w:r>
      <w:proofErr w:type="gramStart"/>
      <w:r w:rsidR="00245AE7" w:rsidRPr="00BB3941">
        <w:rPr>
          <w:sz w:val="24"/>
          <w:szCs w:val="24"/>
        </w:rPr>
        <w:t xml:space="preserve"> </w:t>
      </w:r>
      <w:r w:rsidRPr="00BB3941">
        <w:rPr>
          <w:sz w:val="24"/>
          <w:szCs w:val="24"/>
        </w:rPr>
        <w:t>:</w:t>
      </w:r>
      <w:proofErr w:type="gramEnd"/>
    </w:p>
    <w:p w:rsidR="000E1039" w:rsidRPr="00BB3941" w:rsidRDefault="00245AE7" w:rsidP="00245AE7">
      <w:pPr>
        <w:tabs>
          <w:tab w:val="left" w:pos="8640"/>
        </w:tabs>
        <w:jc w:val="both"/>
        <w:rPr>
          <w:iCs/>
        </w:rPr>
      </w:pPr>
      <w:r w:rsidRPr="00BB3941">
        <w:rPr>
          <w:sz w:val="24"/>
          <w:szCs w:val="24"/>
        </w:rPr>
        <w:t xml:space="preserve"> </w:t>
      </w:r>
      <w:r w:rsidR="00823B39" w:rsidRPr="00BB3941">
        <w:rPr>
          <w:sz w:val="24"/>
          <w:szCs w:val="24"/>
        </w:rPr>
        <w:t>3 ГБ -27,7%; ГКБ 8 – 26,0%;</w:t>
      </w:r>
      <w:r w:rsidR="00111A56" w:rsidRPr="00BB3941">
        <w:rPr>
          <w:sz w:val="24"/>
          <w:szCs w:val="24"/>
        </w:rPr>
        <w:t xml:space="preserve"> ГКБ 9 – 22,8%; ГКБ 6 – 22,7%; ГКБ 2– 22,5%; ГП 6 – 22,4; ГКБ 7 – 22,1%;</w:t>
      </w:r>
      <w:r w:rsidR="00936B16" w:rsidRPr="00BB3941">
        <w:rPr>
          <w:sz w:val="24"/>
          <w:szCs w:val="24"/>
        </w:rPr>
        <w:t xml:space="preserve"> </w:t>
      </w:r>
      <w:r w:rsidRPr="00BB3941">
        <w:rPr>
          <w:sz w:val="24"/>
          <w:szCs w:val="24"/>
        </w:rPr>
        <w:t xml:space="preserve"> (Таблица </w:t>
      </w:r>
      <w:r w:rsidR="00111A56" w:rsidRPr="00BB3941">
        <w:rPr>
          <w:sz w:val="24"/>
          <w:szCs w:val="24"/>
        </w:rPr>
        <w:t>1</w:t>
      </w:r>
      <w:r w:rsidRPr="00BB3941">
        <w:rPr>
          <w:sz w:val="24"/>
          <w:szCs w:val="24"/>
        </w:rPr>
        <w:t xml:space="preserve">2, диаграмма 14,15).   </w:t>
      </w:r>
    </w:p>
    <w:p w:rsidR="000E1039" w:rsidRDefault="000E1039" w:rsidP="000E1039">
      <w:pPr>
        <w:pStyle w:val="a3"/>
        <w:jc w:val="right"/>
        <w:rPr>
          <w:sz w:val="20"/>
        </w:rPr>
      </w:pPr>
      <w:r w:rsidRPr="00D96ACA">
        <w:rPr>
          <w:b/>
          <w:sz w:val="20"/>
        </w:rPr>
        <w:tab/>
      </w:r>
      <w:r w:rsidRPr="00D96ACA">
        <w:rPr>
          <w:b/>
          <w:sz w:val="20"/>
        </w:rPr>
        <w:tab/>
      </w:r>
      <w:r w:rsidRPr="00D96ACA">
        <w:rPr>
          <w:b/>
          <w:sz w:val="20"/>
        </w:rPr>
        <w:tab/>
      </w:r>
      <w:r w:rsidRPr="00D96ACA">
        <w:rPr>
          <w:b/>
          <w:sz w:val="20"/>
        </w:rPr>
        <w:tab/>
      </w:r>
      <w:r w:rsidRPr="00D96ACA">
        <w:rPr>
          <w:b/>
          <w:sz w:val="20"/>
        </w:rPr>
        <w:tab/>
      </w:r>
      <w:r w:rsidRPr="00D96ACA">
        <w:rPr>
          <w:b/>
          <w:sz w:val="20"/>
        </w:rPr>
        <w:tab/>
        <w:t xml:space="preserve">     </w:t>
      </w:r>
      <w:r w:rsidRPr="00D96ACA">
        <w:rPr>
          <w:b/>
          <w:sz w:val="20"/>
        </w:rPr>
        <w:tab/>
      </w:r>
      <w:r w:rsidRPr="00D96ACA">
        <w:rPr>
          <w:b/>
          <w:sz w:val="20"/>
        </w:rPr>
        <w:tab/>
      </w:r>
      <w:r>
        <w:rPr>
          <w:sz w:val="20"/>
        </w:rPr>
        <w:tab/>
      </w:r>
    </w:p>
    <w:p w:rsidR="00A55D7E" w:rsidRPr="00BB3941" w:rsidRDefault="00A55D7E" w:rsidP="00A55D7E">
      <w:pPr>
        <w:pStyle w:val="2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lastRenderedPageBreak/>
        <w:t xml:space="preserve">Сведения о контингенте больных со ЗНО, состоящем на учете 5 лет и более в РКОД г.  Ижевска, УР и РФ за период с 2010 по 2019 </w:t>
      </w:r>
      <w:proofErr w:type="spellStart"/>
      <w:r w:rsidRPr="00BB3941">
        <w:rPr>
          <w:b/>
          <w:sz w:val="24"/>
          <w:szCs w:val="24"/>
        </w:rPr>
        <w:t>г.г</w:t>
      </w:r>
      <w:proofErr w:type="spellEnd"/>
      <w:r w:rsidRPr="00BB3941">
        <w:rPr>
          <w:b/>
          <w:sz w:val="24"/>
          <w:szCs w:val="24"/>
        </w:rPr>
        <w:t>.(%)</w:t>
      </w:r>
    </w:p>
    <w:p w:rsidR="00A55D7E" w:rsidRPr="00A55D7E" w:rsidRDefault="00A55D7E" w:rsidP="00A55D7E"/>
    <w:p w:rsidR="000E1039" w:rsidRPr="00BB3941" w:rsidRDefault="00111A56" w:rsidP="000E1039">
      <w:pPr>
        <w:spacing w:line="360" w:lineRule="auto"/>
        <w:rPr>
          <w:sz w:val="24"/>
          <w:szCs w:val="24"/>
        </w:rPr>
      </w:pPr>
      <w:r w:rsidRPr="00BB3941">
        <w:rPr>
          <w:sz w:val="24"/>
          <w:szCs w:val="24"/>
        </w:rPr>
        <w:t xml:space="preserve">В  Ижевске </w:t>
      </w:r>
      <w:r w:rsidRPr="00BB3941">
        <w:rPr>
          <w:b/>
          <w:sz w:val="24"/>
          <w:szCs w:val="24"/>
        </w:rPr>
        <w:t xml:space="preserve"> </w:t>
      </w:r>
      <w:r w:rsidR="00A55D7E" w:rsidRPr="00BB3941">
        <w:rPr>
          <w:b/>
          <w:sz w:val="24"/>
          <w:szCs w:val="24"/>
        </w:rPr>
        <w:t>показатель состоящих</w:t>
      </w:r>
      <w:r w:rsidRPr="00BB3941">
        <w:rPr>
          <w:sz w:val="24"/>
          <w:szCs w:val="24"/>
        </w:rPr>
        <w:t xml:space="preserve"> </w:t>
      </w:r>
      <w:r w:rsidRPr="00BB3941">
        <w:rPr>
          <w:b/>
          <w:sz w:val="24"/>
          <w:szCs w:val="24"/>
        </w:rPr>
        <w:t>на учете 5 лет и более в 201</w:t>
      </w:r>
      <w:r w:rsidR="00A55D7E" w:rsidRPr="00BB3941">
        <w:rPr>
          <w:b/>
          <w:sz w:val="24"/>
          <w:szCs w:val="24"/>
        </w:rPr>
        <w:t>9</w:t>
      </w:r>
      <w:r w:rsidRPr="00BB3941">
        <w:rPr>
          <w:b/>
          <w:sz w:val="24"/>
          <w:szCs w:val="24"/>
        </w:rPr>
        <w:t xml:space="preserve"> г. составляет 56,</w:t>
      </w:r>
      <w:r w:rsidR="002D249D" w:rsidRPr="00BB3941">
        <w:rPr>
          <w:b/>
          <w:sz w:val="24"/>
          <w:szCs w:val="24"/>
        </w:rPr>
        <w:t>9</w:t>
      </w:r>
      <w:r w:rsidRPr="00BB3941">
        <w:rPr>
          <w:b/>
          <w:sz w:val="24"/>
          <w:szCs w:val="24"/>
        </w:rPr>
        <w:t>%</w:t>
      </w:r>
      <w:r w:rsidRPr="00BB3941">
        <w:rPr>
          <w:sz w:val="24"/>
          <w:szCs w:val="24"/>
        </w:rPr>
        <w:t xml:space="preserve"> (201</w:t>
      </w:r>
      <w:r w:rsidR="00A55D7E" w:rsidRPr="00BB3941">
        <w:rPr>
          <w:sz w:val="24"/>
          <w:szCs w:val="24"/>
        </w:rPr>
        <w:t>8</w:t>
      </w:r>
      <w:r w:rsidRPr="00BB3941">
        <w:rPr>
          <w:sz w:val="24"/>
          <w:szCs w:val="24"/>
        </w:rPr>
        <w:t xml:space="preserve">г- </w:t>
      </w:r>
      <w:r w:rsidR="00A55D7E" w:rsidRPr="00BB3941">
        <w:rPr>
          <w:sz w:val="24"/>
          <w:szCs w:val="24"/>
        </w:rPr>
        <w:t>56,5</w:t>
      </w:r>
      <w:r w:rsidRPr="00BB3941">
        <w:rPr>
          <w:sz w:val="24"/>
          <w:szCs w:val="24"/>
        </w:rPr>
        <w:t>%). В УР – 54,8%  РФ в 201</w:t>
      </w:r>
      <w:r w:rsidR="00A55D7E" w:rsidRPr="00BB3941">
        <w:rPr>
          <w:sz w:val="24"/>
          <w:szCs w:val="24"/>
        </w:rPr>
        <w:t>8</w:t>
      </w:r>
      <w:r w:rsidRPr="00BB3941">
        <w:rPr>
          <w:sz w:val="24"/>
          <w:szCs w:val="24"/>
        </w:rPr>
        <w:t xml:space="preserve">г. – </w:t>
      </w:r>
      <w:r w:rsidR="00A55D7E" w:rsidRPr="00BB3941">
        <w:rPr>
          <w:sz w:val="24"/>
          <w:szCs w:val="24"/>
        </w:rPr>
        <w:t>54,4</w:t>
      </w:r>
      <w:r w:rsidRPr="00BB3941">
        <w:rPr>
          <w:sz w:val="24"/>
          <w:szCs w:val="24"/>
        </w:rPr>
        <w:t>% .</w:t>
      </w:r>
      <w:r w:rsidR="00A55D7E" w:rsidRPr="00BB3941">
        <w:rPr>
          <w:sz w:val="24"/>
          <w:szCs w:val="24"/>
        </w:rPr>
        <w:t xml:space="preserve"> </w:t>
      </w:r>
      <w:r w:rsidR="000E1039" w:rsidRPr="00BB3941">
        <w:rPr>
          <w:sz w:val="24"/>
          <w:szCs w:val="24"/>
        </w:rPr>
        <w:t xml:space="preserve">Таблица </w:t>
      </w:r>
      <w:r w:rsidR="00706F7B" w:rsidRPr="00BB3941">
        <w:rPr>
          <w:sz w:val="24"/>
          <w:szCs w:val="24"/>
        </w:rPr>
        <w:t>1</w:t>
      </w:r>
      <w:r w:rsidR="00BB3941" w:rsidRPr="00BB3941">
        <w:rPr>
          <w:sz w:val="24"/>
          <w:szCs w:val="24"/>
        </w:rPr>
        <w:t>4</w:t>
      </w:r>
      <w:r w:rsidR="000E1039" w:rsidRPr="00BB3941">
        <w:rPr>
          <w:sz w:val="24"/>
          <w:szCs w:val="24"/>
        </w:rPr>
        <w:t>;  диаграмма 1</w:t>
      </w:r>
      <w:r w:rsidR="00BB3941" w:rsidRPr="00BB3941">
        <w:rPr>
          <w:sz w:val="24"/>
          <w:szCs w:val="24"/>
        </w:rPr>
        <w:t>0</w:t>
      </w:r>
      <w:r w:rsidR="000E1039" w:rsidRPr="00BB3941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432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36B16" w:rsidRPr="00BB3941" w:rsidTr="00682280">
        <w:trPr>
          <w:cantSplit/>
          <w:trHeight w:val="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6B16" w:rsidRPr="00BB3941" w:rsidRDefault="00936B16" w:rsidP="00682280">
            <w:r w:rsidRPr="00BB3941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r w:rsidRPr="00BB3941">
              <w:t>2014г.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r w:rsidRPr="00BB3941"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r w:rsidRPr="00BB3941">
              <w:t>2019г.</w:t>
            </w:r>
          </w:p>
        </w:tc>
      </w:tr>
      <w:tr w:rsidR="00936B16" w:rsidRPr="00BB3941" w:rsidTr="00682280">
        <w:trPr>
          <w:cantSplit/>
          <w:trHeight w:val="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6B16" w:rsidRPr="00BB3941" w:rsidRDefault="00936B16" w:rsidP="00682280">
            <w:pPr>
              <w:pStyle w:val="9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936B16" w:rsidRPr="00BB3941" w:rsidTr="00682280">
        <w:trPr>
          <w:cantSplit/>
          <w:trHeight w:val="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pStyle w:val="9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 xml:space="preserve"> 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55,2</w:t>
            </w:r>
          </w:p>
        </w:tc>
      </w:tr>
      <w:tr w:rsidR="00936B16" w:rsidRPr="00BB3941" w:rsidTr="00682280">
        <w:trPr>
          <w:cantSplit/>
          <w:trHeight w:val="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pStyle w:val="9"/>
              <w:rPr>
                <w:b/>
                <w:bCs/>
                <w:szCs w:val="24"/>
              </w:rPr>
            </w:pPr>
            <w:r w:rsidRPr="00BB3941">
              <w:rPr>
                <w:b/>
                <w:bCs/>
                <w:szCs w:val="24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  <w:r w:rsidRPr="00BB3941"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/>
                <w:bCs/>
                <w:sz w:val="24"/>
                <w:szCs w:val="24"/>
              </w:rPr>
            </w:pPr>
            <w:r w:rsidRPr="00BB3941">
              <w:rPr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6" w:rsidRPr="00BB3941" w:rsidRDefault="00936B16" w:rsidP="0068228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E1039" w:rsidRPr="00BB3941" w:rsidRDefault="006F7720" w:rsidP="006F7720">
      <w:pPr>
        <w:pStyle w:val="2"/>
        <w:jc w:val="right"/>
        <w:rPr>
          <w:sz w:val="24"/>
          <w:szCs w:val="24"/>
        </w:rPr>
      </w:pPr>
      <w:r w:rsidRPr="00BB3941">
        <w:rPr>
          <w:sz w:val="24"/>
          <w:szCs w:val="24"/>
        </w:rPr>
        <w:t>Таблица 1</w:t>
      </w:r>
      <w:r w:rsidR="004C76ED" w:rsidRPr="00BB3941">
        <w:rPr>
          <w:sz w:val="24"/>
          <w:szCs w:val="24"/>
        </w:rPr>
        <w:t>4</w:t>
      </w:r>
    </w:p>
    <w:p w:rsidR="00DE0B30" w:rsidRPr="00BB3941" w:rsidRDefault="00DE0B30" w:rsidP="00DE0B30"/>
    <w:p w:rsidR="00706F7B" w:rsidRPr="00BB3941" w:rsidRDefault="00706F7B" w:rsidP="00BB3941">
      <w:pPr>
        <w:spacing w:after="0" w:line="240" w:lineRule="auto"/>
        <w:jc w:val="center"/>
        <w:rPr>
          <w:b/>
          <w:sz w:val="24"/>
          <w:szCs w:val="24"/>
        </w:rPr>
      </w:pPr>
      <w:r w:rsidRPr="00BB3941">
        <w:rPr>
          <w:b/>
          <w:sz w:val="24"/>
          <w:szCs w:val="24"/>
        </w:rPr>
        <w:t>Сведения о контингенте больных со ЗНО, состоящем на учете 5 лет и более</w:t>
      </w:r>
    </w:p>
    <w:p w:rsidR="006F7720" w:rsidRDefault="000E1039" w:rsidP="00BB3941">
      <w:pPr>
        <w:tabs>
          <w:tab w:val="left" w:pos="2324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A347D4">
        <w:rPr>
          <w:b/>
          <w:sz w:val="24"/>
          <w:szCs w:val="24"/>
        </w:rPr>
        <w:t xml:space="preserve">в МО </w:t>
      </w:r>
      <w:r w:rsidR="00706F7B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Ижевска </w:t>
      </w:r>
      <w:r w:rsidRPr="00A347D4">
        <w:rPr>
          <w:b/>
          <w:sz w:val="24"/>
          <w:szCs w:val="24"/>
        </w:rPr>
        <w:t>201</w:t>
      </w:r>
      <w:r w:rsidR="00706F7B">
        <w:rPr>
          <w:b/>
          <w:sz w:val="24"/>
          <w:szCs w:val="24"/>
        </w:rPr>
        <w:t>9</w:t>
      </w:r>
      <w:r w:rsidRPr="00A347D4">
        <w:rPr>
          <w:b/>
          <w:sz w:val="24"/>
          <w:szCs w:val="24"/>
        </w:rPr>
        <w:t>г.(%)</w:t>
      </w:r>
    </w:p>
    <w:p w:rsidR="006F7720" w:rsidRPr="00A347D4" w:rsidRDefault="00BB3941" w:rsidP="006F7720">
      <w:pPr>
        <w:tabs>
          <w:tab w:val="left" w:pos="2324"/>
        </w:tabs>
        <w:ind w:firstLine="720"/>
        <w:jc w:val="right"/>
        <w:rPr>
          <w:sz w:val="24"/>
          <w:szCs w:val="24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5648" behindDoc="1" locked="0" layoutInCell="1" allowOverlap="1" wp14:anchorId="453A2A6E" wp14:editId="637A8DE8">
            <wp:simplePos x="0" y="0"/>
            <wp:positionH relativeFrom="column">
              <wp:posOffset>41638</wp:posOffset>
            </wp:positionH>
            <wp:positionV relativeFrom="paragraph">
              <wp:posOffset>196849</wp:posOffset>
            </wp:positionV>
            <wp:extent cx="6037943" cy="4934857"/>
            <wp:effectExtent l="0" t="0" r="0" b="0"/>
            <wp:wrapNone/>
            <wp:docPr id="31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  <w:r w:rsidR="000E1039" w:rsidRPr="00A347D4">
        <w:rPr>
          <w:b/>
          <w:sz w:val="24"/>
          <w:szCs w:val="24"/>
        </w:rPr>
        <w:t xml:space="preserve">  </w:t>
      </w:r>
      <w:r w:rsidR="006F7720" w:rsidRPr="00A347D4">
        <w:rPr>
          <w:sz w:val="24"/>
          <w:szCs w:val="24"/>
        </w:rPr>
        <w:t>Диаграмма 1</w:t>
      </w:r>
      <w:r>
        <w:rPr>
          <w:sz w:val="24"/>
          <w:szCs w:val="24"/>
        </w:rPr>
        <w:t>0</w:t>
      </w: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Default="000E1039" w:rsidP="000E1039">
      <w:pPr>
        <w:tabs>
          <w:tab w:val="left" w:pos="2324"/>
        </w:tabs>
        <w:ind w:firstLine="720"/>
        <w:rPr>
          <w:b/>
        </w:rPr>
      </w:pPr>
    </w:p>
    <w:p w:rsidR="000E1039" w:rsidRPr="00241AD4" w:rsidRDefault="000E1039" w:rsidP="00682280">
      <w:pPr>
        <w:tabs>
          <w:tab w:val="left" w:pos="2324"/>
        </w:tabs>
        <w:ind w:left="426" w:hanging="1"/>
        <w:rPr>
          <w:sz w:val="24"/>
          <w:szCs w:val="24"/>
        </w:rPr>
      </w:pPr>
      <w:r w:rsidRPr="00241AD4">
        <w:rPr>
          <w:sz w:val="24"/>
          <w:szCs w:val="24"/>
        </w:rPr>
        <w:lastRenderedPageBreak/>
        <w:t>В 201</w:t>
      </w:r>
      <w:r w:rsidR="00C070E6" w:rsidRPr="00241AD4">
        <w:rPr>
          <w:sz w:val="24"/>
          <w:szCs w:val="24"/>
        </w:rPr>
        <w:t>9</w:t>
      </w:r>
      <w:r w:rsidRPr="00241AD4">
        <w:rPr>
          <w:sz w:val="24"/>
          <w:szCs w:val="24"/>
        </w:rPr>
        <w:t xml:space="preserve"> г. средне</w:t>
      </w:r>
      <w:r w:rsidR="00A55D7E" w:rsidRPr="00241AD4">
        <w:rPr>
          <w:sz w:val="24"/>
          <w:szCs w:val="24"/>
        </w:rPr>
        <w:t xml:space="preserve"> - </w:t>
      </w:r>
      <w:r w:rsidRPr="00241AD4">
        <w:rPr>
          <w:sz w:val="24"/>
          <w:szCs w:val="24"/>
        </w:rPr>
        <w:t xml:space="preserve"> городской  показатель </w:t>
      </w:r>
      <w:r w:rsidR="00682280" w:rsidRPr="00241AD4">
        <w:rPr>
          <w:sz w:val="24"/>
          <w:szCs w:val="24"/>
        </w:rPr>
        <w:t xml:space="preserve">состоящих на </w:t>
      </w:r>
      <w:r w:rsidR="00C070E6" w:rsidRPr="00241AD4">
        <w:rPr>
          <w:sz w:val="24"/>
          <w:szCs w:val="24"/>
        </w:rPr>
        <w:t xml:space="preserve">учете </w:t>
      </w:r>
      <w:r w:rsidR="00AC2CE3" w:rsidRPr="00241AD4">
        <w:rPr>
          <w:sz w:val="24"/>
          <w:szCs w:val="24"/>
        </w:rPr>
        <w:t xml:space="preserve">пациентов </w:t>
      </w:r>
      <w:r w:rsidR="00C070E6" w:rsidRPr="00241AD4">
        <w:rPr>
          <w:sz w:val="24"/>
          <w:szCs w:val="24"/>
        </w:rPr>
        <w:t>с</w:t>
      </w:r>
      <w:r w:rsidR="00AC2CE3">
        <w:rPr>
          <w:sz w:val="24"/>
          <w:szCs w:val="24"/>
        </w:rPr>
        <w:t xml:space="preserve"> </w:t>
      </w:r>
      <w:r w:rsidR="00C070E6" w:rsidRPr="00241AD4">
        <w:rPr>
          <w:sz w:val="24"/>
          <w:szCs w:val="24"/>
        </w:rPr>
        <w:t xml:space="preserve">ЗНО  </w:t>
      </w:r>
      <w:r w:rsidRPr="00241AD4">
        <w:rPr>
          <w:sz w:val="24"/>
          <w:szCs w:val="24"/>
        </w:rPr>
        <w:t xml:space="preserve">5 лет и более составил </w:t>
      </w:r>
      <w:r w:rsidRPr="00AC2CE3">
        <w:rPr>
          <w:b/>
          <w:sz w:val="24"/>
          <w:szCs w:val="24"/>
        </w:rPr>
        <w:t>56,</w:t>
      </w:r>
      <w:r w:rsidR="00C070E6" w:rsidRPr="00AC2CE3">
        <w:rPr>
          <w:b/>
          <w:sz w:val="24"/>
          <w:szCs w:val="24"/>
        </w:rPr>
        <w:t>9</w:t>
      </w:r>
      <w:r w:rsidRPr="00AC2CE3">
        <w:rPr>
          <w:b/>
          <w:sz w:val="24"/>
          <w:szCs w:val="24"/>
        </w:rPr>
        <w:t>%.</w:t>
      </w:r>
    </w:p>
    <w:p w:rsidR="00BB3941" w:rsidRPr="00241AD4" w:rsidRDefault="000E1039" w:rsidP="00682280">
      <w:pPr>
        <w:tabs>
          <w:tab w:val="left" w:pos="2324"/>
        </w:tabs>
        <w:ind w:left="426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 xml:space="preserve">Ниже </w:t>
      </w:r>
      <w:r w:rsidR="00AC2CE3">
        <w:rPr>
          <w:b/>
          <w:sz w:val="24"/>
          <w:szCs w:val="24"/>
        </w:rPr>
        <w:t xml:space="preserve">средне городского показателя </w:t>
      </w:r>
      <w:r w:rsidRPr="00241AD4">
        <w:rPr>
          <w:b/>
          <w:sz w:val="24"/>
          <w:szCs w:val="24"/>
        </w:rPr>
        <w:t xml:space="preserve"> </w:t>
      </w:r>
      <w:r w:rsidR="00AC2CE3" w:rsidRPr="00241AD4">
        <w:rPr>
          <w:sz w:val="24"/>
          <w:szCs w:val="24"/>
        </w:rPr>
        <w:t>состоящих на учете пациентов с</w:t>
      </w:r>
      <w:r w:rsidR="00AC2CE3">
        <w:rPr>
          <w:sz w:val="24"/>
          <w:szCs w:val="24"/>
        </w:rPr>
        <w:t xml:space="preserve"> </w:t>
      </w:r>
      <w:r w:rsidR="00AC2CE3" w:rsidRPr="00241AD4">
        <w:rPr>
          <w:sz w:val="24"/>
          <w:szCs w:val="24"/>
        </w:rPr>
        <w:t xml:space="preserve">ЗНО  5 лет и более </w:t>
      </w:r>
      <w:r w:rsidRPr="00241AD4">
        <w:rPr>
          <w:b/>
          <w:sz w:val="24"/>
          <w:szCs w:val="24"/>
        </w:rPr>
        <w:t>отмечается в МО:</w:t>
      </w:r>
    </w:p>
    <w:p w:rsidR="000E1039" w:rsidRPr="00241AD4" w:rsidRDefault="00C070E6" w:rsidP="00682280">
      <w:pPr>
        <w:tabs>
          <w:tab w:val="left" w:pos="2324"/>
        </w:tabs>
        <w:ind w:left="426"/>
        <w:rPr>
          <w:sz w:val="24"/>
          <w:szCs w:val="24"/>
        </w:rPr>
      </w:pPr>
      <w:r w:rsidRPr="00241AD4">
        <w:rPr>
          <w:sz w:val="24"/>
          <w:szCs w:val="24"/>
        </w:rPr>
        <w:t xml:space="preserve"> ГКБ 2, ГП 6, КДЦ, ГКБ 4, ГП 5, ГП 2,</w:t>
      </w:r>
      <w:r w:rsidR="00682280" w:rsidRPr="00241AD4">
        <w:rPr>
          <w:sz w:val="24"/>
          <w:szCs w:val="24"/>
        </w:rPr>
        <w:t xml:space="preserve">  </w:t>
      </w:r>
      <w:r w:rsidRPr="00241AD4">
        <w:rPr>
          <w:sz w:val="24"/>
          <w:szCs w:val="24"/>
        </w:rPr>
        <w:t>ГП 1, ЖДБ,</w:t>
      </w:r>
      <w:r w:rsidR="00C079D4" w:rsidRPr="00241AD4">
        <w:rPr>
          <w:sz w:val="24"/>
          <w:szCs w:val="24"/>
        </w:rPr>
        <w:t xml:space="preserve"> ГП 7,</w:t>
      </w:r>
      <w:r w:rsidR="000E1039" w:rsidRPr="00241AD4">
        <w:rPr>
          <w:sz w:val="24"/>
          <w:szCs w:val="24"/>
        </w:rPr>
        <w:t xml:space="preserve"> ФГКУ.</w:t>
      </w:r>
    </w:p>
    <w:p w:rsidR="00BB3941" w:rsidRPr="00241AD4" w:rsidRDefault="00BB3941" w:rsidP="00682280">
      <w:pPr>
        <w:tabs>
          <w:tab w:val="left" w:pos="2324"/>
        </w:tabs>
        <w:ind w:left="426"/>
        <w:rPr>
          <w:sz w:val="24"/>
          <w:szCs w:val="24"/>
        </w:rPr>
      </w:pPr>
    </w:p>
    <w:p w:rsidR="000E1039" w:rsidRPr="00241AD4" w:rsidRDefault="000E1039" w:rsidP="00BB3941">
      <w:pPr>
        <w:tabs>
          <w:tab w:val="left" w:pos="2324"/>
        </w:tabs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41AD4">
        <w:rPr>
          <w:b/>
          <w:sz w:val="28"/>
          <w:szCs w:val="28"/>
        </w:rPr>
        <w:t xml:space="preserve">Основные показатели онкологической службы </w:t>
      </w:r>
    </w:p>
    <w:p w:rsidR="000E1039" w:rsidRPr="00241AD4" w:rsidRDefault="000E1039" w:rsidP="00BB3941">
      <w:pPr>
        <w:tabs>
          <w:tab w:val="left" w:pos="2324"/>
        </w:tabs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41AD4">
        <w:rPr>
          <w:b/>
          <w:sz w:val="28"/>
          <w:szCs w:val="28"/>
        </w:rPr>
        <w:t xml:space="preserve">у детей и подростков </w:t>
      </w:r>
      <w:r w:rsidR="002D249D" w:rsidRPr="00241AD4">
        <w:rPr>
          <w:b/>
          <w:sz w:val="28"/>
          <w:szCs w:val="28"/>
        </w:rPr>
        <w:t>г.</w:t>
      </w:r>
      <w:r w:rsidRPr="00241AD4">
        <w:rPr>
          <w:b/>
          <w:sz w:val="28"/>
          <w:szCs w:val="28"/>
        </w:rPr>
        <w:t xml:space="preserve"> Ижевск</w:t>
      </w:r>
      <w:r w:rsidR="002D249D" w:rsidRPr="00241AD4">
        <w:rPr>
          <w:b/>
          <w:sz w:val="28"/>
          <w:szCs w:val="28"/>
        </w:rPr>
        <w:t>а</w:t>
      </w:r>
      <w:r w:rsidRPr="00241AD4">
        <w:rPr>
          <w:b/>
          <w:sz w:val="28"/>
          <w:szCs w:val="28"/>
        </w:rPr>
        <w:t xml:space="preserve"> за 201</w:t>
      </w:r>
      <w:r w:rsidR="002D249D" w:rsidRPr="00241AD4">
        <w:rPr>
          <w:b/>
          <w:sz w:val="28"/>
          <w:szCs w:val="28"/>
        </w:rPr>
        <w:t>9</w:t>
      </w:r>
      <w:r w:rsidRPr="00241AD4">
        <w:rPr>
          <w:b/>
          <w:sz w:val="28"/>
          <w:szCs w:val="28"/>
        </w:rPr>
        <w:t>г.</w:t>
      </w:r>
    </w:p>
    <w:p w:rsidR="00BB3941" w:rsidRPr="00241AD4" w:rsidRDefault="00BB3941" w:rsidP="00682280">
      <w:pPr>
        <w:spacing w:line="240" w:lineRule="auto"/>
        <w:ind w:firstLine="720"/>
        <w:rPr>
          <w:sz w:val="24"/>
          <w:szCs w:val="24"/>
        </w:rPr>
      </w:pPr>
    </w:p>
    <w:p w:rsidR="00BB3941" w:rsidRPr="00241AD4" w:rsidRDefault="00BB3941" w:rsidP="00682280">
      <w:pPr>
        <w:spacing w:line="240" w:lineRule="auto"/>
        <w:ind w:firstLine="720"/>
        <w:rPr>
          <w:sz w:val="24"/>
          <w:szCs w:val="24"/>
        </w:rPr>
      </w:pPr>
      <w:r w:rsidRPr="00241AD4">
        <w:rPr>
          <w:sz w:val="24"/>
          <w:szCs w:val="24"/>
        </w:rPr>
        <w:t>В</w:t>
      </w:r>
      <w:r w:rsidR="000E1039" w:rsidRPr="00241AD4">
        <w:rPr>
          <w:sz w:val="24"/>
          <w:szCs w:val="24"/>
        </w:rPr>
        <w:t xml:space="preserve"> 201</w:t>
      </w:r>
      <w:r w:rsidR="00133FF7" w:rsidRPr="00241AD4">
        <w:rPr>
          <w:sz w:val="24"/>
          <w:szCs w:val="24"/>
        </w:rPr>
        <w:t>9</w:t>
      </w:r>
      <w:r w:rsidR="000E1039" w:rsidRPr="00241AD4">
        <w:rPr>
          <w:sz w:val="24"/>
          <w:szCs w:val="24"/>
        </w:rPr>
        <w:t>г. на учёте в Ижевске состояли 1</w:t>
      </w:r>
      <w:r w:rsidR="00133FF7" w:rsidRPr="00241AD4">
        <w:rPr>
          <w:sz w:val="24"/>
          <w:szCs w:val="24"/>
        </w:rPr>
        <w:t>44</w:t>
      </w:r>
      <w:r w:rsidR="000E1039" w:rsidRPr="00241AD4">
        <w:rPr>
          <w:sz w:val="24"/>
          <w:szCs w:val="24"/>
        </w:rPr>
        <w:t xml:space="preserve"> человек (0-17 лет)</w:t>
      </w:r>
      <w:r w:rsidR="00367A78">
        <w:rPr>
          <w:sz w:val="24"/>
          <w:szCs w:val="24"/>
        </w:rPr>
        <w:t>,</w:t>
      </w:r>
      <w:r w:rsidR="000E1039" w:rsidRPr="00241AD4">
        <w:rPr>
          <w:sz w:val="24"/>
          <w:szCs w:val="24"/>
        </w:rPr>
        <w:t xml:space="preserve"> из них 10</w:t>
      </w:r>
      <w:r w:rsidR="00133FF7" w:rsidRPr="00241AD4">
        <w:rPr>
          <w:sz w:val="24"/>
          <w:szCs w:val="24"/>
        </w:rPr>
        <w:t>7</w:t>
      </w:r>
      <w:r w:rsidR="000E1039" w:rsidRPr="00241AD4">
        <w:rPr>
          <w:sz w:val="24"/>
          <w:szCs w:val="24"/>
        </w:rPr>
        <w:t xml:space="preserve"> детей  (0-14 лет). УР</w:t>
      </w:r>
      <w:r w:rsidR="00682280" w:rsidRPr="00241AD4">
        <w:rPr>
          <w:sz w:val="24"/>
          <w:szCs w:val="24"/>
        </w:rPr>
        <w:t xml:space="preserve"> -</w:t>
      </w:r>
      <w:r w:rsidR="000E1039" w:rsidRPr="00241AD4">
        <w:rPr>
          <w:sz w:val="24"/>
          <w:szCs w:val="24"/>
        </w:rPr>
        <w:t xml:space="preserve"> </w:t>
      </w:r>
      <w:r w:rsidR="00133FF7" w:rsidRPr="00241AD4">
        <w:rPr>
          <w:b/>
          <w:sz w:val="24"/>
          <w:szCs w:val="24"/>
        </w:rPr>
        <w:t xml:space="preserve">300 </w:t>
      </w:r>
      <w:r w:rsidR="00133FF7" w:rsidRPr="00241AD4">
        <w:rPr>
          <w:sz w:val="24"/>
          <w:szCs w:val="24"/>
        </w:rPr>
        <w:t>детей</w:t>
      </w:r>
      <w:r w:rsidR="000E1039" w:rsidRPr="00241AD4">
        <w:rPr>
          <w:sz w:val="24"/>
          <w:szCs w:val="24"/>
        </w:rPr>
        <w:t xml:space="preserve"> с ЗНО </w:t>
      </w:r>
      <w:r w:rsidR="00682280" w:rsidRPr="00241AD4">
        <w:rPr>
          <w:sz w:val="24"/>
          <w:szCs w:val="24"/>
        </w:rPr>
        <w:t>(</w:t>
      </w:r>
      <w:r w:rsidR="000E1039" w:rsidRPr="00241AD4">
        <w:rPr>
          <w:sz w:val="24"/>
          <w:szCs w:val="24"/>
        </w:rPr>
        <w:t>0-1</w:t>
      </w:r>
      <w:r w:rsidR="00133FF7" w:rsidRPr="00241AD4">
        <w:rPr>
          <w:sz w:val="24"/>
          <w:szCs w:val="24"/>
        </w:rPr>
        <w:t>7</w:t>
      </w:r>
      <w:r w:rsidR="000E1039" w:rsidRPr="00241AD4">
        <w:rPr>
          <w:sz w:val="24"/>
          <w:szCs w:val="24"/>
        </w:rPr>
        <w:t xml:space="preserve"> лет</w:t>
      </w:r>
      <w:r w:rsidR="00682280" w:rsidRPr="00241AD4">
        <w:rPr>
          <w:sz w:val="24"/>
          <w:szCs w:val="24"/>
        </w:rPr>
        <w:t>)</w:t>
      </w:r>
      <w:r w:rsidR="000E1039" w:rsidRPr="00241AD4">
        <w:rPr>
          <w:sz w:val="24"/>
          <w:szCs w:val="24"/>
        </w:rPr>
        <w:t xml:space="preserve">. </w:t>
      </w:r>
      <w:r w:rsidR="00133FF7" w:rsidRPr="00241AD4">
        <w:rPr>
          <w:sz w:val="24"/>
          <w:szCs w:val="24"/>
        </w:rPr>
        <w:t xml:space="preserve">Из них </w:t>
      </w:r>
      <w:r w:rsidR="00133FF7" w:rsidRPr="00241AD4">
        <w:rPr>
          <w:b/>
          <w:sz w:val="24"/>
          <w:szCs w:val="24"/>
        </w:rPr>
        <w:t>232</w:t>
      </w:r>
      <w:r w:rsidR="00133FF7" w:rsidRPr="00241AD4">
        <w:rPr>
          <w:sz w:val="24"/>
          <w:szCs w:val="24"/>
        </w:rPr>
        <w:t xml:space="preserve"> ребенка (0-14 лет). </w:t>
      </w:r>
    </w:p>
    <w:p w:rsidR="000E1039" w:rsidRPr="00241AD4" w:rsidRDefault="00133FF7" w:rsidP="00682280">
      <w:pPr>
        <w:spacing w:line="240" w:lineRule="auto"/>
        <w:ind w:firstLine="720"/>
        <w:rPr>
          <w:sz w:val="24"/>
          <w:szCs w:val="24"/>
        </w:rPr>
      </w:pPr>
      <w:r w:rsidRPr="00241AD4">
        <w:rPr>
          <w:sz w:val="24"/>
          <w:szCs w:val="24"/>
        </w:rPr>
        <w:t xml:space="preserve"> </w:t>
      </w:r>
      <w:r w:rsidR="000E1039" w:rsidRPr="00241AD4">
        <w:rPr>
          <w:sz w:val="24"/>
          <w:szCs w:val="24"/>
        </w:rPr>
        <w:t xml:space="preserve">Показатель </w:t>
      </w:r>
      <w:r w:rsidR="000E1039" w:rsidRPr="00241AD4">
        <w:rPr>
          <w:b/>
          <w:sz w:val="24"/>
          <w:szCs w:val="24"/>
        </w:rPr>
        <w:t xml:space="preserve">распространённости </w:t>
      </w:r>
      <w:r w:rsidR="000E1039" w:rsidRPr="00241AD4">
        <w:rPr>
          <w:sz w:val="24"/>
          <w:szCs w:val="24"/>
        </w:rPr>
        <w:t xml:space="preserve">злокачественных новообразований в детской популяции составил </w:t>
      </w:r>
      <w:r w:rsidR="00BB3941" w:rsidRPr="00241AD4">
        <w:rPr>
          <w:sz w:val="24"/>
          <w:szCs w:val="24"/>
        </w:rPr>
        <w:t>-</w:t>
      </w:r>
      <w:r w:rsidR="000E1039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102,9 </w:t>
      </w:r>
      <w:r w:rsidR="00682280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>(2018г.-92,2)</w:t>
      </w:r>
      <w:r w:rsidR="000E1039" w:rsidRPr="00241AD4">
        <w:rPr>
          <w:b/>
          <w:sz w:val="24"/>
          <w:szCs w:val="24"/>
        </w:rPr>
        <w:t xml:space="preserve"> </w:t>
      </w:r>
      <w:r w:rsidR="004533E2" w:rsidRPr="00241AD4">
        <w:rPr>
          <w:sz w:val="24"/>
          <w:szCs w:val="24"/>
        </w:rPr>
        <w:t xml:space="preserve">в возрасте </w:t>
      </w:r>
      <w:r w:rsidR="00BB3941" w:rsidRPr="00241AD4">
        <w:rPr>
          <w:sz w:val="24"/>
          <w:szCs w:val="24"/>
        </w:rPr>
        <w:t>(</w:t>
      </w:r>
      <w:r w:rsidR="004533E2" w:rsidRPr="00241AD4">
        <w:rPr>
          <w:sz w:val="24"/>
          <w:szCs w:val="24"/>
        </w:rPr>
        <w:t>0-17 лет</w:t>
      </w:r>
      <w:r w:rsidR="000E1039" w:rsidRPr="00241AD4">
        <w:rPr>
          <w:b/>
          <w:sz w:val="24"/>
          <w:szCs w:val="24"/>
        </w:rPr>
        <w:t>)</w:t>
      </w:r>
      <w:r w:rsidR="000E1039" w:rsidRPr="00241AD4">
        <w:rPr>
          <w:sz w:val="24"/>
          <w:szCs w:val="24"/>
        </w:rPr>
        <w:t xml:space="preserve"> и </w:t>
      </w:r>
      <w:r w:rsidRPr="00241AD4">
        <w:rPr>
          <w:sz w:val="24"/>
          <w:szCs w:val="24"/>
        </w:rPr>
        <w:t xml:space="preserve">88,5 </w:t>
      </w:r>
      <w:r w:rsidR="004533E2" w:rsidRPr="00241AD4">
        <w:rPr>
          <w:sz w:val="24"/>
          <w:szCs w:val="24"/>
        </w:rPr>
        <w:t xml:space="preserve">в возрасте </w:t>
      </w:r>
      <w:r w:rsidR="00BB3941" w:rsidRPr="00241AD4">
        <w:rPr>
          <w:sz w:val="24"/>
          <w:szCs w:val="24"/>
        </w:rPr>
        <w:t>(</w:t>
      </w:r>
      <w:r w:rsidR="004533E2" w:rsidRPr="00241AD4">
        <w:rPr>
          <w:sz w:val="24"/>
          <w:szCs w:val="24"/>
        </w:rPr>
        <w:t xml:space="preserve">0-14 </w:t>
      </w:r>
      <w:r w:rsidR="00BB3941" w:rsidRPr="00241AD4">
        <w:rPr>
          <w:sz w:val="24"/>
          <w:szCs w:val="24"/>
        </w:rPr>
        <w:t xml:space="preserve">лет)  - </w:t>
      </w:r>
      <w:r w:rsidRPr="00241AD4">
        <w:rPr>
          <w:sz w:val="24"/>
          <w:szCs w:val="24"/>
        </w:rPr>
        <w:t>(2018г</w:t>
      </w:r>
      <w:r w:rsidR="004533E2" w:rsidRPr="00241AD4">
        <w:rPr>
          <w:sz w:val="24"/>
          <w:szCs w:val="24"/>
        </w:rPr>
        <w:t xml:space="preserve"> -</w:t>
      </w:r>
      <w:r w:rsidR="000E1039" w:rsidRPr="00241AD4">
        <w:rPr>
          <w:sz w:val="24"/>
          <w:szCs w:val="24"/>
        </w:rPr>
        <w:t>86,9</w:t>
      </w:r>
      <w:r w:rsidR="004533E2" w:rsidRPr="00241AD4">
        <w:rPr>
          <w:sz w:val="24"/>
          <w:szCs w:val="24"/>
        </w:rPr>
        <w:t xml:space="preserve">) </w:t>
      </w:r>
      <w:r w:rsidR="000E1039" w:rsidRPr="00241AD4">
        <w:rPr>
          <w:sz w:val="24"/>
          <w:szCs w:val="24"/>
        </w:rPr>
        <w:t xml:space="preserve">на 100 000 детского населения (УР- </w:t>
      </w:r>
      <w:r w:rsidR="004533E2" w:rsidRPr="00241AD4">
        <w:rPr>
          <w:sz w:val="24"/>
          <w:szCs w:val="24"/>
        </w:rPr>
        <w:t>87,7 и 78,7</w:t>
      </w:r>
      <w:r w:rsidR="00682280" w:rsidRPr="00241AD4">
        <w:rPr>
          <w:sz w:val="24"/>
          <w:szCs w:val="24"/>
        </w:rPr>
        <w:t xml:space="preserve"> </w:t>
      </w:r>
      <w:r w:rsidR="004533E2" w:rsidRPr="00241AD4">
        <w:rPr>
          <w:sz w:val="24"/>
          <w:szCs w:val="24"/>
        </w:rPr>
        <w:t xml:space="preserve"> соответственно</w:t>
      </w:r>
      <w:r w:rsidR="000E1039" w:rsidRPr="00241AD4">
        <w:rPr>
          <w:sz w:val="24"/>
          <w:szCs w:val="24"/>
        </w:rPr>
        <w:t>). Аналогичный показатель в РФ в 201</w:t>
      </w:r>
      <w:r w:rsidR="004533E2" w:rsidRPr="00241AD4">
        <w:rPr>
          <w:sz w:val="24"/>
          <w:szCs w:val="24"/>
        </w:rPr>
        <w:t>8</w:t>
      </w:r>
      <w:r w:rsidR="000E1039" w:rsidRPr="00241AD4">
        <w:rPr>
          <w:sz w:val="24"/>
          <w:szCs w:val="24"/>
        </w:rPr>
        <w:t xml:space="preserve">г. был равен </w:t>
      </w:r>
      <w:r w:rsidR="000E1039" w:rsidRPr="00241AD4">
        <w:rPr>
          <w:b/>
          <w:sz w:val="24"/>
          <w:szCs w:val="24"/>
        </w:rPr>
        <w:t>80,6</w:t>
      </w:r>
      <w:r w:rsidR="000E1039" w:rsidRPr="00241AD4">
        <w:rPr>
          <w:sz w:val="24"/>
          <w:szCs w:val="24"/>
        </w:rPr>
        <w:t xml:space="preserve">. </w:t>
      </w:r>
    </w:p>
    <w:p w:rsidR="00682280" w:rsidRPr="00241AD4" w:rsidRDefault="004C68AC" w:rsidP="00682280">
      <w:pPr>
        <w:spacing w:line="240" w:lineRule="auto"/>
        <w:rPr>
          <w:sz w:val="24"/>
          <w:szCs w:val="24"/>
        </w:rPr>
      </w:pPr>
      <w:r w:rsidRPr="00241AD4">
        <w:rPr>
          <w:sz w:val="24"/>
          <w:szCs w:val="24"/>
        </w:rPr>
        <w:t>С</w:t>
      </w:r>
      <w:r w:rsidR="000E1039" w:rsidRPr="00241AD4">
        <w:rPr>
          <w:sz w:val="24"/>
          <w:szCs w:val="24"/>
        </w:rPr>
        <w:t xml:space="preserve">остоящих на </w:t>
      </w:r>
      <w:r w:rsidR="000E1039" w:rsidRPr="00241AD4">
        <w:rPr>
          <w:b/>
          <w:sz w:val="24"/>
          <w:szCs w:val="24"/>
        </w:rPr>
        <w:t>учёте пять лет и более</w:t>
      </w:r>
      <w:r w:rsidRPr="00241AD4">
        <w:rPr>
          <w:b/>
          <w:sz w:val="24"/>
          <w:szCs w:val="24"/>
        </w:rPr>
        <w:t xml:space="preserve"> </w:t>
      </w:r>
      <w:r w:rsidRPr="00241AD4">
        <w:rPr>
          <w:sz w:val="24"/>
          <w:szCs w:val="24"/>
        </w:rPr>
        <w:t>больных со злокачественными новообразованиями</w:t>
      </w:r>
      <w:r w:rsidRPr="00241AD4">
        <w:rPr>
          <w:b/>
          <w:sz w:val="24"/>
          <w:szCs w:val="24"/>
        </w:rPr>
        <w:t xml:space="preserve"> </w:t>
      </w:r>
      <w:r w:rsidR="004533E2" w:rsidRPr="00241AD4">
        <w:rPr>
          <w:b/>
          <w:sz w:val="24"/>
          <w:szCs w:val="24"/>
        </w:rPr>
        <w:t>49,3</w:t>
      </w:r>
      <w:r w:rsidR="000E1039" w:rsidRPr="00241AD4">
        <w:rPr>
          <w:b/>
          <w:sz w:val="24"/>
          <w:szCs w:val="24"/>
        </w:rPr>
        <w:t xml:space="preserve">% </w:t>
      </w:r>
      <w:r w:rsidRPr="00241AD4">
        <w:rPr>
          <w:b/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в возрасте </w:t>
      </w:r>
      <w:r w:rsidR="000E1039" w:rsidRPr="00241AD4">
        <w:rPr>
          <w:b/>
          <w:sz w:val="24"/>
          <w:szCs w:val="24"/>
        </w:rPr>
        <w:t>(0-17)  и  4</w:t>
      </w:r>
      <w:r w:rsidR="004533E2" w:rsidRPr="00241AD4">
        <w:rPr>
          <w:b/>
          <w:sz w:val="24"/>
          <w:szCs w:val="24"/>
        </w:rPr>
        <w:t>2,1</w:t>
      </w:r>
      <w:r w:rsidR="000E1039" w:rsidRPr="00241AD4">
        <w:rPr>
          <w:b/>
          <w:sz w:val="24"/>
          <w:szCs w:val="24"/>
        </w:rPr>
        <w:t>% (0-14).</w:t>
      </w:r>
      <w:r w:rsidR="000E1039" w:rsidRPr="00241AD4">
        <w:rPr>
          <w:sz w:val="24"/>
          <w:szCs w:val="24"/>
        </w:rPr>
        <w:t xml:space="preserve"> В УР -</w:t>
      </w:r>
      <w:r w:rsidRPr="00241AD4">
        <w:rPr>
          <w:b/>
          <w:sz w:val="24"/>
          <w:szCs w:val="24"/>
        </w:rPr>
        <w:t>52,0 и 48,3%</w:t>
      </w:r>
      <w:r w:rsidR="000E1039" w:rsidRPr="00241AD4">
        <w:rPr>
          <w:sz w:val="24"/>
          <w:szCs w:val="24"/>
        </w:rPr>
        <w:t>.</w:t>
      </w:r>
    </w:p>
    <w:p w:rsidR="000E1039" w:rsidRPr="00241AD4" w:rsidRDefault="000E1039" w:rsidP="00682280">
      <w:pPr>
        <w:spacing w:line="240" w:lineRule="auto"/>
        <w:rPr>
          <w:b/>
          <w:sz w:val="24"/>
          <w:szCs w:val="24"/>
        </w:rPr>
      </w:pPr>
      <w:r w:rsidRPr="00241AD4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 xml:space="preserve">РФ </w:t>
      </w:r>
      <w:r w:rsidRPr="00241AD4">
        <w:rPr>
          <w:sz w:val="24"/>
          <w:szCs w:val="24"/>
        </w:rPr>
        <w:t>-</w:t>
      </w:r>
      <w:r w:rsidR="004C68AC" w:rsidRPr="00241AD4">
        <w:rPr>
          <w:sz w:val="24"/>
          <w:szCs w:val="24"/>
        </w:rPr>
        <w:t xml:space="preserve"> </w:t>
      </w:r>
      <w:r w:rsidR="004C68AC" w:rsidRPr="00241AD4">
        <w:rPr>
          <w:b/>
          <w:sz w:val="24"/>
          <w:szCs w:val="24"/>
        </w:rPr>
        <w:t>45,4% и</w:t>
      </w:r>
      <w:r w:rsidR="004C68AC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>41,</w:t>
      </w:r>
      <w:r w:rsidR="004C68AC" w:rsidRPr="00241AD4">
        <w:rPr>
          <w:b/>
          <w:sz w:val="24"/>
          <w:szCs w:val="24"/>
        </w:rPr>
        <w:t>2</w:t>
      </w:r>
      <w:r w:rsidRPr="00241AD4">
        <w:rPr>
          <w:b/>
          <w:sz w:val="24"/>
          <w:szCs w:val="24"/>
        </w:rPr>
        <w:t>% (201</w:t>
      </w:r>
      <w:r w:rsidR="004C68AC" w:rsidRPr="00241AD4">
        <w:rPr>
          <w:b/>
          <w:sz w:val="24"/>
          <w:szCs w:val="24"/>
        </w:rPr>
        <w:t>8</w:t>
      </w:r>
      <w:r w:rsidRPr="00241AD4">
        <w:rPr>
          <w:b/>
          <w:sz w:val="24"/>
          <w:szCs w:val="24"/>
        </w:rPr>
        <w:t>г.)</w:t>
      </w:r>
      <w:r w:rsidR="004C68AC" w:rsidRPr="00241AD4">
        <w:rPr>
          <w:b/>
          <w:sz w:val="24"/>
          <w:szCs w:val="24"/>
        </w:rPr>
        <w:t xml:space="preserve"> </w:t>
      </w:r>
      <w:r w:rsidR="004C68AC" w:rsidRPr="00241AD4">
        <w:rPr>
          <w:sz w:val="24"/>
          <w:szCs w:val="24"/>
        </w:rPr>
        <w:t xml:space="preserve"> соответственно от числа наблюдаемых больных.</w:t>
      </w:r>
    </w:p>
    <w:p w:rsidR="003416D5" w:rsidRPr="00241AD4" w:rsidRDefault="000E1039" w:rsidP="00682280">
      <w:pPr>
        <w:spacing w:line="240" w:lineRule="auto"/>
        <w:jc w:val="both"/>
        <w:rPr>
          <w:sz w:val="24"/>
          <w:szCs w:val="24"/>
        </w:rPr>
      </w:pPr>
      <w:r w:rsidRPr="00241AD4">
        <w:rPr>
          <w:b/>
          <w:sz w:val="24"/>
          <w:szCs w:val="24"/>
        </w:rPr>
        <w:t>В  Ижевске</w:t>
      </w:r>
      <w:r w:rsidRPr="00241AD4">
        <w:rPr>
          <w:sz w:val="24"/>
          <w:szCs w:val="24"/>
        </w:rPr>
        <w:t xml:space="preserve"> в 201</w:t>
      </w:r>
      <w:r w:rsidR="004C68AC" w:rsidRPr="00241AD4">
        <w:rPr>
          <w:sz w:val="24"/>
          <w:szCs w:val="24"/>
        </w:rPr>
        <w:t>9</w:t>
      </w:r>
      <w:r w:rsidRPr="00241AD4">
        <w:rPr>
          <w:sz w:val="24"/>
          <w:szCs w:val="24"/>
        </w:rPr>
        <w:t xml:space="preserve">г. выявлено ЗНО у </w:t>
      </w:r>
      <w:r w:rsidRPr="00241AD4">
        <w:rPr>
          <w:b/>
          <w:sz w:val="24"/>
          <w:szCs w:val="24"/>
        </w:rPr>
        <w:t>2</w:t>
      </w:r>
      <w:r w:rsidR="00EC2C89" w:rsidRPr="00241AD4">
        <w:rPr>
          <w:b/>
          <w:sz w:val="24"/>
          <w:szCs w:val="24"/>
        </w:rPr>
        <w:t>3</w:t>
      </w:r>
      <w:r w:rsidRPr="00241AD4">
        <w:rPr>
          <w:b/>
          <w:sz w:val="24"/>
          <w:szCs w:val="24"/>
        </w:rPr>
        <w:t xml:space="preserve"> детей</w:t>
      </w:r>
      <w:r w:rsidRPr="00241AD4">
        <w:rPr>
          <w:sz w:val="24"/>
          <w:szCs w:val="24"/>
        </w:rPr>
        <w:t xml:space="preserve"> от </w:t>
      </w:r>
      <w:r w:rsidRPr="00241AD4">
        <w:rPr>
          <w:b/>
          <w:sz w:val="24"/>
          <w:szCs w:val="24"/>
        </w:rPr>
        <w:t>0-17 лет</w:t>
      </w:r>
      <w:r w:rsidRPr="00241AD4">
        <w:rPr>
          <w:sz w:val="24"/>
          <w:szCs w:val="24"/>
        </w:rPr>
        <w:t xml:space="preserve"> (УР- </w:t>
      </w:r>
      <w:r w:rsidR="00EC2C89" w:rsidRPr="00241AD4">
        <w:rPr>
          <w:sz w:val="24"/>
          <w:szCs w:val="24"/>
        </w:rPr>
        <w:t>50</w:t>
      </w:r>
      <w:r w:rsidRPr="00241AD4">
        <w:rPr>
          <w:sz w:val="24"/>
          <w:szCs w:val="24"/>
        </w:rPr>
        <w:t xml:space="preserve"> детей),</w:t>
      </w:r>
      <w:r w:rsidR="00EC2C89" w:rsidRPr="00241AD4">
        <w:rPr>
          <w:sz w:val="24"/>
          <w:szCs w:val="24"/>
        </w:rPr>
        <w:t xml:space="preserve"> РФ -</w:t>
      </w:r>
      <w:r w:rsidR="00EC2C89" w:rsidRPr="00241AD4">
        <w:rPr>
          <w:b/>
          <w:sz w:val="24"/>
          <w:szCs w:val="24"/>
        </w:rPr>
        <w:t>62</w:t>
      </w:r>
      <w:r w:rsidR="00EC2C89" w:rsidRPr="00241AD4">
        <w:rPr>
          <w:sz w:val="24"/>
          <w:szCs w:val="24"/>
        </w:rPr>
        <w:t xml:space="preserve"> (2018г.) из них</w:t>
      </w:r>
      <w:r w:rsidR="003416D5" w:rsidRPr="00241AD4">
        <w:rPr>
          <w:sz w:val="24"/>
          <w:szCs w:val="24"/>
        </w:rPr>
        <w:t xml:space="preserve">: </w:t>
      </w:r>
    </w:p>
    <w:p w:rsidR="00EC2C89" w:rsidRPr="00241AD4" w:rsidRDefault="00EC2C89" w:rsidP="00682280">
      <w:pPr>
        <w:spacing w:line="240" w:lineRule="auto"/>
        <w:jc w:val="both"/>
        <w:rPr>
          <w:sz w:val="24"/>
          <w:szCs w:val="24"/>
        </w:rPr>
      </w:pPr>
      <w:r w:rsidRPr="00241AD4">
        <w:rPr>
          <w:sz w:val="24"/>
          <w:szCs w:val="24"/>
        </w:rPr>
        <w:t xml:space="preserve">в возрасте от </w:t>
      </w:r>
      <w:r w:rsidRPr="00241AD4">
        <w:rPr>
          <w:b/>
          <w:sz w:val="24"/>
          <w:szCs w:val="24"/>
        </w:rPr>
        <w:t>0-14 лет</w:t>
      </w:r>
      <w:r w:rsidRPr="00241AD4">
        <w:rPr>
          <w:sz w:val="24"/>
          <w:szCs w:val="24"/>
        </w:rPr>
        <w:t xml:space="preserve"> взято на учет впервые </w:t>
      </w:r>
      <w:r w:rsidR="000E1039" w:rsidRPr="00241AD4">
        <w:rPr>
          <w:b/>
          <w:sz w:val="24"/>
          <w:szCs w:val="24"/>
        </w:rPr>
        <w:t>1</w:t>
      </w:r>
      <w:r w:rsidRPr="00241AD4">
        <w:rPr>
          <w:b/>
          <w:sz w:val="24"/>
          <w:szCs w:val="24"/>
        </w:rPr>
        <w:t>8</w:t>
      </w:r>
      <w:r w:rsidR="000E1039" w:rsidRPr="00241AD4">
        <w:rPr>
          <w:b/>
          <w:sz w:val="24"/>
          <w:szCs w:val="24"/>
        </w:rPr>
        <w:t xml:space="preserve"> </w:t>
      </w:r>
      <w:r w:rsidR="000E1039" w:rsidRPr="00241AD4">
        <w:rPr>
          <w:sz w:val="24"/>
          <w:szCs w:val="24"/>
        </w:rPr>
        <w:t xml:space="preserve">детей (УР- </w:t>
      </w:r>
      <w:r w:rsidRPr="00241AD4">
        <w:rPr>
          <w:b/>
          <w:sz w:val="24"/>
          <w:szCs w:val="24"/>
        </w:rPr>
        <w:t>42</w:t>
      </w:r>
      <w:r w:rsidR="000E1039" w:rsidRPr="00241AD4">
        <w:rPr>
          <w:sz w:val="24"/>
          <w:szCs w:val="24"/>
        </w:rPr>
        <w:t>).</w:t>
      </w:r>
      <w:r w:rsidRPr="00241AD4">
        <w:rPr>
          <w:sz w:val="24"/>
          <w:szCs w:val="24"/>
        </w:rPr>
        <w:t xml:space="preserve"> (РФ -</w:t>
      </w:r>
      <w:r w:rsidRPr="00241AD4">
        <w:rPr>
          <w:b/>
          <w:sz w:val="24"/>
          <w:szCs w:val="24"/>
        </w:rPr>
        <w:t xml:space="preserve">56 </w:t>
      </w:r>
      <w:r w:rsidR="0051734B" w:rsidRPr="00241AD4">
        <w:rPr>
          <w:b/>
          <w:sz w:val="24"/>
          <w:szCs w:val="24"/>
        </w:rPr>
        <w:t xml:space="preserve">- </w:t>
      </w:r>
      <w:r w:rsidRPr="00241AD4">
        <w:rPr>
          <w:sz w:val="24"/>
          <w:szCs w:val="24"/>
        </w:rPr>
        <w:t>2018г).</w:t>
      </w:r>
    </w:p>
    <w:p w:rsidR="00DE0B30" w:rsidRPr="00241AD4" w:rsidRDefault="000E1039" w:rsidP="003416D5">
      <w:pPr>
        <w:spacing w:after="0" w:line="240" w:lineRule="auto"/>
        <w:jc w:val="both"/>
        <w:rPr>
          <w:b/>
          <w:bCs/>
          <w:sz w:val="24"/>
          <w:szCs w:val="24"/>
        </w:rPr>
      </w:pPr>
      <w:r w:rsidRPr="00241AD4">
        <w:rPr>
          <w:b/>
          <w:sz w:val="24"/>
          <w:szCs w:val="24"/>
        </w:rPr>
        <w:t xml:space="preserve">Детская заболеваемость составляет </w:t>
      </w:r>
      <w:r w:rsidR="00EC2C89" w:rsidRPr="00241AD4">
        <w:rPr>
          <w:b/>
          <w:sz w:val="24"/>
          <w:szCs w:val="24"/>
        </w:rPr>
        <w:t>16,</w:t>
      </w:r>
      <w:r w:rsidR="0051734B" w:rsidRPr="00241AD4">
        <w:rPr>
          <w:b/>
          <w:sz w:val="24"/>
          <w:szCs w:val="24"/>
        </w:rPr>
        <w:t>2</w:t>
      </w:r>
      <w:r w:rsidRPr="00241AD4">
        <w:rPr>
          <w:b/>
          <w:sz w:val="24"/>
          <w:szCs w:val="24"/>
        </w:rPr>
        <w:t xml:space="preserve"> (0-17) и 14,</w:t>
      </w:r>
      <w:r w:rsidR="0051734B" w:rsidRPr="00241AD4">
        <w:rPr>
          <w:b/>
          <w:sz w:val="24"/>
          <w:szCs w:val="24"/>
        </w:rPr>
        <w:t>8</w:t>
      </w:r>
      <w:r w:rsidRPr="00241AD4">
        <w:rPr>
          <w:b/>
          <w:sz w:val="24"/>
          <w:szCs w:val="24"/>
        </w:rPr>
        <w:t>(0-14) на 100000 детского населения.</w:t>
      </w:r>
      <w:r w:rsidR="003416D5" w:rsidRPr="00241AD4">
        <w:rPr>
          <w:b/>
          <w:sz w:val="24"/>
          <w:szCs w:val="24"/>
        </w:rPr>
        <w:t xml:space="preserve">    </w:t>
      </w:r>
      <w:r w:rsidRPr="00241AD4">
        <w:rPr>
          <w:sz w:val="24"/>
          <w:szCs w:val="24"/>
        </w:rPr>
        <w:t>В УР детская заболеваемость</w:t>
      </w:r>
      <w:r w:rsidRPr="00241AD4">
        <w:rPr>
          <w:bCs/>
          <w:sz w:val="24"/>
          <w:szCs w:val="24"/>
        </w:rPr>
        <w:t xml:space="preserve"> составила </w:t>
      </w:r>
      <w:r w:rsidR="001D26E0" w:rsidRPr="00241AD4">
        <w:rPr>
          <w:b/>
          <w:bCs/>
          <w:sz w:val="24"/>
          <w:szCs w:val="24"/>
        </w:rPr>
        <w:t xml:space="preserve">14,6 </w:t>
      </w:r>
      <w:r w:rsidR="001D26E0" w:rsidRPr="00241AD4">
        <w:rPr>
          <w:b/>
          <w:sz w:val="24"/>
          <w:szCs w:val="24"/>
        </w:rPr>
        <w:t>(0-17)</w:t>
      </w:r>
      <w:r w:rsidR="001D26E0" w:rsidRPr="00241AD4">
        <w:rPr>
          <w:sz w:val="24"/>
          <w:szCs w:val="24"/>
        </w:rPr>
        <w:t xml:space="preserve"> и </w:t>
      </w:r>
      <w:r w:rsidR="001D26E0" w:rsidRPr="00241AD4">
        <w:rPr>
          <w:b/>
          <w:sz w:val="24"/>
          <w:szCs w:val="24"/>
        </w:rPr>
        <w:t>14</w:t>
      </w:r>
      <w:r w:rsidRPr="00241AD4">
        <w:rPr>
          <w:b/>
          <w:bCs/>
          <w:sz w:val="24"/>
          <w:szCs w:val="24"/>
        </w:rPr>
        <w:t>,</w:t>
      </w:r>
      <w:r w:rsidR="0051734B" w:rsidRPr="00241AD4">
        <w:rPr>
          <w:b/>
          <w:bCs/>
          <w:sz w:val="24"/>
          <w:szCs w:val="24"/>
        </w:rPr>
        <w:t>7</w:t>
      </w:r>
      <w:r w:rsidRPr="00241AD4">
        <w:rPr>
          <w:b/>
          <w:bCs/>
          <w:sz w:val="24"/>
          <w:szCs w:val="24"/>
        </w:rPr>
        <w:t xml:space="preserve"> (0-14 лет).</w:t>
      </w:r>
    </w:p>
    <w:p w:rsidR="003416D5" w:rsidRPr="00241AD4" w:rsidRDefault="000E1039" w:rsidP="003416D5">
      <w:pPr>
        <w:rPr>
          <w:b/>
        </w:rPr>
      </w:pPr>
      <w:r w:rsidRPr="00241AD4">
        <w:rPr>
          <w:b/>
          <w:sz w:val="24"/>
          <w:szCs w:val="24"/>
        </w:rPr>
        <w:t xml:space="preserve">РФ </w:t>
      </w:r>
      <w:r w:rsidRPr="00241AD4">
        <w:rPr>
          <w:sz w:val="24"/>
          <w:szCs w:val="24"/>
        </w:rPr>
        <w:t>в 201</w:t>
      </w:r>
      <w:r w:rsidR="001D26E0" w:rsidRPr="00241AD4">
        <w:rPr>
          <w:sz w:val="24"/>
          <w:szCs w:val="24"/>
        </w:rPr>
        <w:t>8</w:t>
      </w:r>
      <w:r w:rsidRPr="00241AD4">
        <w:rPr>
          <w:sz w:val="24"/>
          <w:szCs w:val="24"/>
        </w:rPr>
        <w:t xml:space="preserve">г. </w:t>
      </w:r>
      <w:r w:rsidR="0051734B" w:rsidRPr="00241AD4">
        <w:rPr>
          <w:sz w:val="24"/>
          <w:szCs w:val="24"/>
        </w:rPr>
        <w:t>–</w:t>
      </w:r>
      <w:r w:rsidRPr="00241AD4">
        <w:rPr>
          <w:sz w:val="24"/>
          <w:szCs w:val="24"/>
        </w:rPr>
        <w:t xml:space="preserve"> </w:t>
      </w:r>
      <w:r w:rsidR="0051734B" w:rsidRPr="00241AD4">
        <w:rPr>
          <w:b/>
          <w:sz w:val="24"/>
          <w:szCs w:val="24"/>
        </w:rPr>
        <w:t>12, 7</w:t>
      </w:r>
      <w:r w:rsidRPr="00241AD4">
        <w:rPr>
          <w:b/>
          <w:sz w:val="24"/>
          <w:szCs w:val="24"/>
        </w:rPr>
        <w:t xml:space="preserve"> (0-14).</w:t>
      </w:r>
      <w:r w:rsidRPr="00241AD4">
        <w:rPr>
          <w:sz w:val="24"/>
          <w:szCs w:val="24"/>
        </w:rPr>
        <w:t xml:space="preserve"> </w:t>
      </w:r>
      <w:r w:rsidR="003416D5" w:rsidRPr="00241AD4">
        <w:rPr>
          <w:b/>
        </w:rPr>
        <w:t>Таблица 15</w:t>
      </w:r>
    </w:p>
    <w:p w:rsidR="000E1039" w:rsidRPr="00241AD4" w:rsidRDefault="000E1039" w:rsidP="003416D5">
      <w:pPr>
        <w:spacing w:after="0" w:line="240" w:lineRule="auto"/>
        <w:jc w:val="both"/>
        <w:rPr>
          <w:sz w:val="24"/>
          <w:szCs w:val="24"/>
        </w:rPr>
      </w:pPr>
    </w:p>
    <w:p w:rsidR="003416D5" w:rsidRPr="00241AD4" w:rsidRDefault="003416D5" w:rsidP="003416D5">
      <w:pPr>
        <w:spacing w:after="0" w:line="240" w:lineRule="auto"/>
        <w:jc w:val="both"/>
        <w:rPr>
          <w:sz w:val="24"/>
          <w:szCs w:val="24"/>
        </w:rPr>
      </w:pPr>
    </w:p>
    <w:p w:rsidR="000E1039" w:rsidRPr="00241AD4" w:rsidRDefault="000E1039" w:rsidP="00682280">
      <w:pPr>
        <w:pStyle w:val="21"/>
        <w:tabs>
          <w:tab w:val="left" w:pos="2324"/>
        </w:tabs>
        <w:spacing w:line="240" w:lineRule="auto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Динамика заболеваемости ЗНО на 100000 детского населения (0-14 лет)</w:t>
      </w:r>
    </w:p>
    <w:p w:rsidR="000E1039" w:rsidRPr="00241AD4" w:rsidRDefault="000E1039" w:rsidP="00682280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в Ижевске</w:t>
      </w:r>
      <w:r w:rsidR="008066A6" w:rsidRPr="00241AD4">
        <w:rPr>
          <w:b/>
          <w:sz w:val="24"/>
          <w:szCs w:val="24"/>
        </w:rPr>
        <w:t>,</w:t>
      </w:r>
      <w:r w:rsidRPr="00241AD4">
        <w:rPr>
          <w:b/>
          <w:sz w:val="24"/>
          <w:szCs w:val="24"/>
        </w:rPr>
        <w:t xml:space="preserve"> УР и РФ  </w:t>
      </w:r>
      <w:r w:rsidR="002D249D" w:rsidRPr="00241AD4">
        <w:rPr>
          <w:b/>
          <w:sz w:val="24"/>
          <w:szCs w:val="24"/>
        </w:rPr>
        <w:t>201</w:t>
      </w:r>
      <w:r w:rsidRPr="00241AD4">
        <w:rPr>
          <w:b/>
          <w:sz w:val="24"/>
          <w:szCs w:val="24"/>
        </w:rPr>
        <w:t>0-201</w:t>
      </w:r>
      <w:r w:rsidR="001D26E0" w:rsidRPr="00241AD4">
        <w:rPr>
          <w:b/>
          <w:sz w:val="24"/>
          <w:szCs w:val="24"/>
        </w:rPr>
        <w:t>9</w:t>
      </w:r>
      <w:r w:rsidRPr="00241AD4">
        <w:rPr>
          <w:b/>
          <w:sz w:val="24"/>
          <w:szCs w:val="24"/>
        </w:rPr>
        <w:t xml:space="preserve"> </w:t>
      </w:r>
      <w:proofErr w:type="spellStart"/>
      <w:r w:rsidRPr="00241AD4">
        <w:rPr>
          <w:b/>
          <w:sz w:val="24"/>
          <w:szCs w:val="24"/>
        </w:rPr>
        <w:t>г.г</w:t>
      </w:r>
      <w:proofErr w:type="spellEnd"/>
      <w:r w:rsidRPr="00241AD4">
        <w:rPr>
          <w:b/>
          <w:sz w:val="24"/>
          <w:szCs w:val="24"/>
        </w:rPr>
        <w:t>.</w:t>
      </w:r>
    </w:p>
    <w:p w:rsidR="000E1039" w:rsidRPr="00241AD4" w:rsidRDefault="000E1039" w:rsidP="000E1039">
      <w:pPr>
        <w:ind w:firstLine="720"/>
        <w:jc w:val="right"/>
        <w:rPr>
          <w:b/>
        </w:rPr>
      </w:pPr>
      <w:r w:rsidRPr="00241AD4">
        <w:rPr>
          <w:b/>
        </w:rPr>
        <w:t xml:space="preserve">Таблица </w:t>
      </w:r>
      <w:r w:rsidR="001D26E0" w:rsidRPr="00241AD4">
        <w:rPr>
          <w:b/>
        </w:rPr>
        <w:t>1</w:t>
      </w:r>
      <w:r w:rsidR="004C76ED" w:rsidRPr="00241AD4"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1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1D26E0" w:rsidRPr="00241AD4" w:rsidTr="001D26E0">
        <w:trPr>
          <w:cantSplit/>
          <w:trHeight w:val="22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6E0" w:rsidRPr="00241AD4" w:rsidRDefault="001D26E0" w:rsidP="000E1039">
            <w:pPr>
              <w:pStyle w:val="9"/>
              <w:tabs>
                <w:tab w:val="left" w:pos="2324"/>
              </w:tabs>
              <w:spacing w:before="100" w:beforeAutospacing="1"/>
              <w:ind w:right="-237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2010г.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2011г.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2012г.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2013г.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2014г.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2015г.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2016г.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2017г.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2018г.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1D26E0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2019г.</w:t>
            </w:r>
          </w:p>
        </w:tc>
      </w:tr>
      <w:tr w:rsidR="001D26E0" w:rsidRPr="00241AD4" w:rsidTr="001D26E0">
        <w:trPr>
          <w:cantSplit/>
          <w:trHeight w:val="42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6E0" w:rsidRPr="00241AD4" w:rsidRDefault="001D26E0" w:rsidP="000E1039">
            <w:pPr>
              <w:pStyle w:val="9"/>
              <w:tabs>
                <w:tab w:val="left" w:pos="2324"/>
              </w:tabs>
              <w:spacing w:before="100" w:beforeAutospacing="1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Ижевск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16,2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8,7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14,1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51734B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14,</w:t>
            </w:r>
            <w:r w:rsidR="0051734B" w:rsidRPr="00241AD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D26E0" w:rsidRPr="00241AD4" w:rsidTr="001D26E0">
        <w:trPr>
          <w:cantSplit/>
          <w:trHeight w:val="3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pStyle w:val="9"/>
              <w:tabs>
                <w:tab w:val="left" w:pos="2324"/>
              </w:tabs>
              <w:spacing w:before="100" w:beforeAutospacing="1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УР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16,1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15,3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2B5433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14,</w:t>
            </w:r>
            <w:r w:rsidR="002B5433" w:rsidRPr="00241AD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D26E0" w:rsidRPr="00241AD4" w:rsidTr="001D26E0">
        <w:trPr>
          <w:cantSplit/>
          <w:trHeight w:val="3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pStyle w:val="9"/>
              <w:tabs>
                <w:tab w:val="left" w:pos="2324"/>
              </w:tabs>
              <w:spacing w:before="100" w:beforeAutospacing="1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РФ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51734B" w:rsidP="000E1039">
            <w:pPr>
              <w:tabs>
                <w:tab w:val="left" w:pos="2324"/>
              </w:tabs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0" w:rsidRPr="00241AD4" w:rsidRDefault="001D26E0" w:rsidP="001D26E0">
            <w:pPr>
              <w:tabs>
                <w:tab w:val="left" w:pos="2324"/>
              </w:tabs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E1039" w:rsidRPr="00241AD4" w:rsidRDefault="000E1039" w:rsidP="000E1039">
      <w:pPr>
        <w:pStyle w:val="21"/>
        <w:rPr>
          <w:b/>
          <w:i/>
          <w:sz w:val="24"/>
          <w:szCs w:val="24"/>
        </w:rPr>
      </w:pPr>
    </w:p>
    <w:p w:rsidR="002B5433" w:rsidRPr="00241AD4" w:rsidRDefault="000E1039" w:rsidP="00682280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lastRenderedPageBreak/>
        <w:t>Динамика заболеваемости ЗНО детского (0-14 лет)</w:t>
      </w:r>
      <w:r w:rsidR="002B5433" w:rsidRPr="00241AD4">
        <w:rPr>
          <w:b/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>населения по полу</w:t>
      </w:r>
    </w:p>
    <w:p w:rsidR="00913FC1" w:rsidRPr="00241AD4" w:rsidRDefault="000E1039" w:rsidP="00682280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в УР и РФ 20</w:t>
      </w:r>
      <w:r w:rsidR="00572CF7" w:rsidRPr="00241AD4">
        <w:rPr>
          <w:b/>
          <w:sz w:val="24"/>
          <w:szCs w:val="24"/>
        </w:rPr>
        <w:t>10</w:t>
      </w:r>
      <w:r w:rsidRPr="00241AD4">
        <w:rPr>
          <w:b/>
          <w:sz w:val="24"/>
          <w:szCs w:val="24"/>
        </w:rPr>
        <w:t>-201</w:t>
      </w:r>
      <w:r w:rsidR="00572CF7" w:rsidRPr="00241AD4">
        <w:rPr>
          <w:b/>
          <w:sz w:val="24"/>
          <w:szCs w:val="24"/>
        </w:rPr>
        <w:t>9</w:t>
      </w:r>
      <w:r w:rsidRPr="00241AD4">
        <w:rPr>
          <w:b/>
          <w:sz w:val="24"/>
          <w:szCs w:val="24"/>
        </w:rPr>
        <w:t>.г.</w:t>
      </w:r>
    </w:p>
    <w:tbl>
      <w:tblPr>
        <w:tblpPr w:leftFromText="180" w:rightFromText="180" w:vertAnchor="text" w:horzAnchor="page" w:tblpX="965" w:tblpY="779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011"/>
        <w:gridCol w:w="902"/>
        <w:gridCol w:w="883"/>
        <w:gridCol w:w="884"/>
        <w:gridCol w:w="884"/>
        <w:gridCol w:w="884"/>
        <w:gridCol w:w="884"/>
        <w:gridCol w:w="884"/>
        <w:gridCol w:w="884"/>
        <w:gridCol w:w="889"/>
        <w:gridCol w:w="891"/>
      </w:tblGrid>
      <w:tr w:rsidR="00DE0B30" w:rsidRPr="00241AD4" w:rsidTr="00712CF5">
        <w:trPr>
          <w:cantSplit/>
          <w:trHeight w:val="153"/>
        </w:trPr>
        <w:tc>
          <w:tcPr>
            <w:tcW w:w="977" w:type="dxa"/>
            <w:vMerge w:val="restart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 w:val="22"/>
                <w:szCs w:val="22"/>
              </w:rPr>
            </w:pPr>
            <w:r w:rsidRPr="00241AD4">
              <w:rPr>
                <w:b/>
                <w:bCs/>
                <w:sz w:val="22"/>
                <w:szCs w:val="22"/>
              </w:rPr>
              <w:t>Регион</w:t>
            </w:r>
          </w:p>
        </w:tc>
        <w:tc>
          <w:tcPr>
            <w:tcW w:w="1011" w:type="dxa"/>
            <w:vMerge w:val="restart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 w:val="22"/>
                <w:szCs w:val="22"/>
              </w:rPr>
            </w:pPr>
            <w:r w:rsidRPr="00241AD4">
              <w:rPr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8869" w:type="dxa"/>
            <w:gridSpan w:val="10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Год</w:t>
            </w:r>
          </w:p>
        </w:tc>
      </w:tr>
      <w:tr w:rsidR="00DE0B30" w:rsidRPr="00241AD4" w:rsidTr="00712CF5">
        <w:trPr>
          <w:cantSplit/>
          <w:trHeight w:val="153"/>
        </w:trPr>
        <w:tc>
          <w:tcPr>
            <w:tcW w:w="977" w:type="dxa"/>
            <w:vMerge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11" w:type="dxa"/>
            <w:vMerge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2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2010</w:t>
            </w:r>
          </w:p>
        </w:tc>
        <w:tc>
          <w:tcPr>
            <w:tcW w:w="883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2011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2012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2013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2014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2016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2017 г.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2018г.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</w:rPr>
            </w:pPr>
            <w:r w:rsidRPr="00241AD4">
              <w:rPr>
                <w:b/>
                <w:bCs/>
              </w:rPr>
              <w:t>2019г.</w:t>
            </w:r>
          </w:p>
        </w:tc>
      </w:tr>
      <w:tr w:rsidR="00DE0B30" w:rsidRPr="00241AD4" w:rsidTr="00712CF5">
        <w:trPr>
          <w:cantSplit/>
          <w:trHeight w:val="153"/>
        </w:trPr>
        <w:tc>
          <w:tcPr>
            <w:tcW w:w="977" w:type="dxa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УР</w:t>
            </w:r>
          </w:p>
        </w:tc>
        <w:tc>
          <w:tcPr>
            <w:tcW w:w="1011" w:type="dxa"/>
            <w:vMerge w:val="restart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  <w:proofErr w:type="spellStart"/>
            <w:proofErr w:type="gramStart"/>
            <w:r w:rsidRPr="00241AD4">
              <w:rPr>
                <w:b/>
                <w:bCs/>
                <w:szCs w:val="24"/>
              </w:rPr>
              <w:t>Маль-чики</w:t>
            </w:r>
            <w:proofErr w:type="spellEnd"/>
            <w:proofErr w:type="gramEnd"/>
          </w:p>
        </w:tc>
        <w:tc>
          <w:tcPr>
            <w:tcW w:w="902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883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10,5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20,7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17,3</w:t>
            </w:r>
          </w:p>
        </w:tc>
      </w:tr>
      <w:tr w:rsidR="00DE0B30" w:rsidRPr="00241AD4" w:rsidTr="00712CF5">
        <w:trPr>
          <w:cantSplit/>
          <w:trHeight w:val="153"/>
        </w:trPr>
        <w:tc>
          <w:tcPr>
            <w:tcW w:w="977" w:type="dxa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РФ</w:t>
            </w:r>
          </w:p>
        </w:tc>
        <w:tc>
          <w:tcPr>
            <w:tcW w:w="1011" w:type="dxa"/>
            <w:vMerge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883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12,7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13,1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13,3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13,3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13,8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13,8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0B30" w:rsidRPr="00241AD4" w:rsidTr="00712CF5">
        <w:trPr>
          <w:cantSplit/>
          <w:trHeight w:val="153"/>
        </w:trPr>
        <w:tc>
          <w:tcPr>
            <w:tcW w:w="977" w:type="dxa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УР</w:t>
            </w:r>
          </w:p>
        </w:tc>
        <w:tc>
          <w:tcPr>
            <w:tcW w:w="1011" w:type="dxa"/>
            <w:vMerge w:val="restart"/>
            <w:vAlign w:val="center"/>
          </w:tcPr>
          <w:p w:rsidR="00DE0B30" w:rsidRPr="00241AD4" w:rsidRDefault="00DE0B30" w:rsidP="00241AD4">
            <w:pPr>
              <w:pStyle w:val="9"/>
              <w:rPr>
                <w:b/>
                <w:bCs/>
                <w:szCs w:val="24"/>
              </w:rPr>
            </w:pPr>
            <w:proofErr w:type="spellStart"/>
            <w:proofErr w:type="gramStart"/>
            <w:r w:rsidRPr="00241AD4">
              <w:rPr>
                <w:b/>
                <w:bCs/>
                <w:szCs w:val="24"/>
              </w:rPr>
              <w:t>Девоч-ки</w:t>
            </w:r>
            <w:proofErr w:type="spellEnd"/>
            <w:proofErr w:type="gramEnd"/>
          </w:p>
        </w:tc>
        <w:tc>
          <w:tcPr>
            <w:tcW w:w="902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883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6,3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11,2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10,8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12,7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16,0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11,9</w:t>
            </w:r>
          </w:p>
        </w:tc>
      </w:tr>
      <w:tr w:rsidR="00DE0B30" w:rsidRPr="00241AD4" w:rsidTr="00712CF5">
        <w:trPr>
          <w:cantSplit/>
          <w:trHeight w:val="153"/>
        </w:trPr>
        <w:tc>
          <w:tcPr>
            <w:tcW w:w="977" w:type="dxa"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РФ</w:t>
            </w:r>
          </w:p>
        </w:tc>
        <w:tc>
          <w:tcPr>
            <w:tcW w:w="1011" w:type="dxa"/>
            <w:vMerge/>
            <w:vAlign w:val="center"/>
          </w:tcPr>
          <w:p w:rsidR="00DE0B30" w:rsidRPr="00241AD4" w:rsidRDefault="00DE0B30" w:rsidP="00241AD4">
            <w:pPr>
              <w:pStyle w:val="9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883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11,3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12,2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12,2</w:t>
            </w:r>
          </w:p>
        </w:tc>
        <w:tc>
          <w:tcPr>
            <w:tcW w:w="884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889" w:type="dxa"/>
            <w:vAlign w:val="center"/>
          </w:tcPr>
          <w:p w:rsidR="00DE0B30" w:rsidRPr="00241AD4" w:rsidRDefault="00DE0B30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82280" w:rsidRPr="00241AD4" w:rsidRDefault="00913FC1" w:rsidP="003416D5">
      <w:pPr>
        <w:pStyle w:val="21"/>
        <w:spacing w:after="0" w:line="240" w:lineRule="auto"/>
        <w:jc w:val="right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Таблица 1</w:t>
      </w:r>
      <w:r w:rsidR="004C76ED" w:rsidRPr="00241AD4">
        <w:rPr>
          <w:b/>
          <w:sz w:val="24"/>
          <w:szCs w:val="24"/>
        </w:rPr>
        <w:t>6</w:t>
      </w:r>
    </w:p>
    <w:p w:rsidR="00712CF5" w:rsidRPr="00241AD4" w:rsidRDefault="00712CF5" w:rsidP="003416D5">
      <w:pPr>
        <w:pStyle w:val="21"/>
        <w:spacing w:after="0" w:line="240" w:lineRule="auto"/>
        <w:jc w:val="right"/>
        <w:rPr>
          <w:sz w:val="24"/>
          <w:szCs w:val="24"/>
        </w:rPr>
      </w:pPr>
    </w:p>
    <w:p w:rsidR="00712CF5" w:rsidRPr="00241AD4" w:rsidRDefault="00712CF5" w:rsidP="003416D5">
      <w:pPr>
        <w:pStyle w:val="21"/>
        <w:spacing w:after="0" w:line="240" w:lineRule="auto"/>
        <w:jc w:val="right"/>
        <w:rPr>
          <w:sz w:val="24"/>
          <w:szCs w:val="24"/>
        </w:rPr>
      </w:pPr>
    </w:p>
    <w:p w:rsidR="00712CF5" w:rsidRPr="00241AD4" w:rsidRDefault="00712CF5" w:rsidP="003416D5">
      <w:pPr>
        <w:pStyle w:val="21"/>
        <w:spacing w:after="0" w:line="240" w:lineRule="auto"/>
        <w:jc w:val="right"/>
        <w:rPr>
          <w:sz w:val="24"/>
          <w:szCs w:val="24"/>
        </w:rPr>
      </w:pPr>
    </w:p>
    <w:p w:rsidR="00D969A3" w:rsidRPr="00241AD4" w:rsidRDefault="00D969A3" w:rsidP="00682280">
      <w:pPr>
        <w:spacing w:line="240" w:lineRule="auto"/>
        <w:ind w:firstLine="720"/>
        <w:jc w:val="both"/>
        <w:rPr>
          <w:sz w:val="24"/>
          <w:szCs w:val="24"/>
        </w:rPr>
      </w:pPr>
      <w:r w:rsidRPr="00241AD4">
        <w:rPr>
          <w:sz w:val="24"/>
          <w:szCs w:val="24"/>
        </w:rPr>
        <w:t xml:space="preserve">В </w:t>
      </w:r>
      <w:r w:rsidRPr="00241AD4">
        <w:rPr>
          <w:b/>
          <w:sz w:val="24"/>
          <w:szCs w:val="24"/>
        </w:rPr>
        <w:t>структуре заболеваемости ЗНО детского населения</w:t>
      </w:r>
      <w:r w:rsidRPr="00241AD4">
        <w:rPr>
          <w:sz w:val="24"/>
          <w:szCs w:val="24"/>
        </w:rPr>
        <w:t xml:space="preserve"> </w:t>
      </w:r>
      <w:r w:rsidR="00734D4A" w:rsidRPr="00241AD4">
        <w:rPr>
          <w:sz w:val="24"/>
          <w:szCs w:val="24"/>
        </w:rPr>
        <w:t xml:space="preserve"> </w:t>
      </w:r>
      <w:proofErr w:type="gramStart"/>
      <w:r w:rsidRPr="00241AD4">
        <w:rPr>
          <w:sz w:val="24"/>
          <w:szCs w:val="24"/>
        </w:rPr>
        <w:t>лидирующее</w:t>
      </w:r>
      <w:proofErr w:type="gramEnd"/>
      <w:r w:rsidRPr="00241AD4">
        <w:rPr>
          <w:sz w:val="24"/>
          <w:szCs w:val="24"/>
        </w:rPr>
        <w:t xml:space="preserve">   </w:t>
      </w:r>
    </w:p>
    <w:p w:rsidR="00D969A3" w:rsidRPr="00241AD4" w:rsidRDefault="00D969A3" w:rsidP="00734D4A">
      <w:pPr>
        <w:spacing w:line="240" w:lineRule="auto"/>
        <w:jc w:val="both"/>
        <w:rPr>
          <w:b/>
          <w:sz w:val="24"/>
          <w:szCs w:val="24"/>
        </w:rPr>
      </w:pPr>
      <w:r w:rsidRPr="00241AD4">
        <w:rPr>
          <w:sz w:val="24"/>
          <w:szCs w:val="24"/>
        </w:rPr>
        <w:t xml:space="preserve">положение занимают </w:t>
      </w:r>
      <w:r w:rsidRPr="00241AD4">
        <w:rPr>
          <w:b/>
          <w:sz w:val="24"/>
          <w:szCs w:val="24"/>
        </w:rPr>
        <w:t>гемобластозы,</w:t>
      </w:r>
      <w:r w:rsidRPr="00241AD4">
        <w:rPr>
          <w:sz w:val="24"/>
          <w:szCs w:val="24"/>
        </w:rPr>
        <w:t xml:space="preserve"> составляя  </w:t>
      </w:r>
      <w:r w:rsidRPr="00241AD4">
        <w:rPr>
          <w:b/>
          <w:sz w:val="24"/>
          <w:szCs w:val="24"/>
        </w:rPr>
        <w:t>Ижевск – 52,2%  (2018г.- 64,7%.).</w:t>
      </w:r>
      <w:r w:rsidRPr="00241AD4">
        <w:rPr>
          <w:sz w:val="24"/>
          <w:szCs w:val="24"/>
        </w:rPr>
        <w:t xml:space="preserve"> </w:t>
      </w:r>
    </w:p>
    <w:p w:rsidR="00734D4A" w:rsidRPr="00241AD4" w:rsidRDefault="00D969A3" w:rsidP="00734D4A">
      <w:pPr>
        <w:spacing w:line="240" w:lineRule="auto"/>
        <w:rPr>
          <w:sz w:val="24"/>
          <w:szCs w:val="24"/>
        </w:rPr>
      </w:pPr>
      <w:r w:rsidRPr="00241AD4">
        <w:rPr>
          <w:sz w:val="24"/>
          <w:szCs w:val="24"/>
        </w:rPr>
        <w:t xml:space="preserve">При этом в возрасте 0-4 года гемобластозов – </w:t>
      </w:r>
      <w:r w:rsidRPr="00241AD4">
        <w:rPr>
          <w:b/>
          <w:sz w:val="24"/>
          <w:szCs w:val="24"/>
        </w:rPr>
        <w:t>41,7% (2018г.- 54,5%), УР – 44,2%</w:t>
      </w:r>
      <w:r w:rsidR="00734D4A" w:rsidRPr="00241AD4">
        <w:rPr>
          <w:b/>
          <w:sz w:val="24"/>
          <w:szCs w:val="24"/>
        </w:rPr>
        <w:t>.</w:t>
      </w:r>
      <w:r w:rsidRPr="00241AD4">
        <w:rPr>
          <w:sz w:val="24"/>
          <w:szCs w:val="24"/>
        </w:rPr>
        <w:t xml:space="preserve"> </w:t>
      </w:r>
      <w:r w:rsidR="00734D4A" w:rsidRPr="00241AD4">
        <w:rPr>
          <w:sz w:val="24"/>
          <w:szCs w:val="24"/>
        </w:rPr>
        <w:t xml:space="preserve">        </w:t>
      </w:r>
      <w:r w:rsidRPr="00241AD4">
        <w:rPr>
          <w:sz w:val="24"/>
          <w:szCs w:val="24"/>
        </w:rPr>
        <w:t xml:space="preserve">РФ – 47,6% (2018г.), </w:t>
      </w:r>
    </w:p>
    <w:p w:rsidR="00D969A3" w:rsidRPr="00241AD4" w:rsidRDefault="00D969A3" w:rsidP="00734D4A">
      <w:pPr>
        <w:spacing w:line="240" w:lineRule="auto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 xml:space="preserve"> в  возрастной группе   5-9 лет –</w:t>
      </w:r>
      <w:r w:rsidRPr="00241AD4">
        <w:rPr>
          <w:sz w:val="24"/>
          <w:szCs w:val="24"/>
        </w:rPr>
        <w:t xml:space="preserve">  </w:t>
      </w:r>
      <w:r w:rsidRPr="00241AD4">
        <w:rPr>
          <w:b/>
          <w:sz w:val="24"/>
          <w:szCs w:val="24"/>
        </w:rPr>
        <w:t xml:space="preserve">25% , </w:t>
      </w:r>
      <w:r w:rsidRPr="00241AD4">
        <w:rPr>
          <w:sz w:val="24"/>
          <w:szCs w:val="24"/>
        </w:rPr>
        <w:t xml:space="preserve">в возрастной </w:t>
      </w:r>
      <w:r w:rsidRPr="00241AD4">
        <w:rPr>
          <w:b/>
          <w:sz w:val="24"/>
          <w:szCs w:val="24"/>
        </w:rPr>
        <w:t>группе 10-14 лет</w:t>
      </w:r>
      <w:r w:rsidRPr="00241AD4">
        <w:rPr>
          <w:sz w:val="24"/>
          <w:szCs w:val="24"/>
        </w:rPr>
        <w:t xml:space="preserve"> –</w:t>
      </w:r>
      <w:r w:rsidRPr="00241AD4">
        <w:rPr>
          <w:b/>
          <w:sz w:val="24"/>
          <w:szCs w:val="24"/>
        </w:rPr>
        <w:t xml:space="preserve">16,7%. </w:t>
      </w:r>
      <w:r w:rsidRPr="00241AD4">
        <w:rPr>
          <w:sz w:val="24"/>
          <w:szCs w:val="24"/>
        </w:rPr>
        <w:t xml:space="preserve"> </w:t>
      </w:r>
    </w:p>
    <w:p w:rsidR="00734D4A" w:rsidRPr="00241AD4" w:rsidRDefault="00D969A3" w:rsidP="00682280">
      <w:pPr>
        <w:spacing w:line="240" w:lineRule="auto"/>
        <w:jc w:val="both"/>
        <w:rPr>
          <w:b/>
          <w:sz w:val="24"/>
          <w:szCs w:val="24"/>
        </w:rPr>
      </w:pPr>
      <w:r w:rsidRPr="00241AD4">
        <w:rPr>
          <w:sz w:val="24"/>
          <w:szCs w:val="24"/>
        </w:rPr>
        <w:t xml:space="preserve">Среди заболеваний кроветворной и лимфатической ткани на долю </w:t>
      </w:r>
      <w:r w:rsidRPr="00241AD4">
        <w:rPr>
          <w:b/>
          <w:sz w:val="24"/>
          <w:szCs w:val="24"/>
        </w:rPr>
        <w:t xml:space="preserve">лейкозов приходится 66,7% </w:t>
      </w:r>
      <w:r w:rsidR="00734D4A" w:rsidRPr="00241AD4">
        <w:rPr>
          <w:b/>
          <w:sz w:val="24"/>
          <w:szCs w:val="24"/>
        </w:rPr>
        <w:t>.</w:t>
      </w:r>
      <w:r w:rsidRPr="00241AD4">
        <w:rPr>
          <w:b/>
          <w:sz w:val="24"/>
          <w:szCs w:val="24"/>
        </w:rPr>
        <w:t>(2018г.-68,7%). Максимальное значение в 2019г</w:t>
      </w:r>
      <w:r w:rsidRPr="00241AD4">
        <w:rPr>
          <w:sz w:val="24"/>
          <w:szCs w:val="24"/>
        </w:rPr>
        <w:t xml:space="preserve">. этот показатель </w:t>
      </w:r>
      <w:r w:rsidRPr="00241AD4">
        <w:rPr>
          <w:b/>
          <w:sz w:val="24"/>
          <w:szCs w:val="24"/>
        </w:rPr>
        <w:t xml:space="preserve">в группе от </w:t>
      </w:r>
      <w:r w:rsidR="00241AD4" w:rsidRPr="00241AD4">
        <w:rPr>
          <w:b/>
          <w:sz w:val="24"/>
          <w:szCs w:val="24"/>
        </w:rPr>
        <w:t>(</w:t>
      </w:r>
      <w:r w:rsidRPr="00241AD4">
        <w:rPr>
          <w:b/>
          <w:sz w:val="24"/>
          <w:szCs w:val="24"/>
        </w:rPr>
        <w:t>0-4</w:t>
      </w:r>
      <w:r w:rsidR="00241AD4" w:rsidRPr="00241AD4">
        <w:rPr>
          <w:b/>
          <w:sz w:val="24"/>
          <w:szCs w:val="24"/>
        </w:rPr>
        <w:t>)</w:t>
      </w:r>
      <w:r w:rsidRPr="00241AD4">
        <w:rPr>
          <w:b/>
          <w:sz w:val="24"/>
          <w:szCs w:val="24"/>
        </w:rPr>
        <w:t xml:space="preserve"> лет. </w:t>
      </w:r>
    </w:p>
    <w:p w:rsidR="00734D4A" w:rsidRPr="00241AD4" w:rsidRDefault="00D969A3" w:rsidP="00241AD4">
      <w:pPr>
        <w:spacing w:after="0" w:line="240" w:lineRule="auto"/>
        <w:jc w:val="both"/>
        <w:rPr>
          <w:sz w:val="24"/>
          <w:szCs w:val="24"/>
        </w:rPr>
      </w:pPr>
      <w:r w:rsidRPr="00241AD4">
        <w:rPr>
          <w:sz w:val="24"/>
          <w:szCs w:val="24"/>
        </w:rPr>
        <w:t xml:space="preserve"> Заболевания </w:t>
      </w:r>
      <w:r w:rsidRPr="00241AD4">
        <w:rPr>
          <w:b/>
          <w:sz w:val="24"/>
          <w:szCs w:val="24"/>
        </w:rPr>
        <w:t>неходжкинскими лимфомами</w:t>
      </w:r>
      <w:r w:rsidRPr="00241AD4">
        <w:rPr>
          <w:sz w:val="24"/>
          <w:szCs w:val="24"/>
        </w:rPr>
        <w:t xml:space="preserve"> в отчётном году –</w:t>
      </w:r>
      <w:r w:rsidR="00367A78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>8,3%  (2018г.- 27,3%)</w:t>
      </w:r>
      <w:r w:rsidRPr="00241AD4">
        <w:rPr>
          <w:sz w:val="24"/>
          <w:szCs w:val="24"/>
        </w:rPr>
        <w:t xml:space="preserve">, УР – </w:t>
      </w:r>
      <w:r w:rsidRPr="00241AD4">
        <w:rPr>
          <w:b/>
          <w:sz w:val="24"/>
          <w:szCs w:val="24"/>
        </w:rPr>
        <w:t xml:space="preserve">20,0%, </w:t>
      </w:r>
      <w:r w:rsidRPr="00241AD4">
        <w:rPr>
          <w:sz w:val="24"/>
          <w:szCs w:val="24"/>
        </w:rPr>
        <w:t xml:space="preserve"> РФ – </w:t>
      </w:r>
      <w:r w:rsidRPr="00241AD4">
        <w:rPr>
          <w:b/>
          <w:sz w:val="24"/>
          <w:szCs w:val="24"/>
        </w:rPr>
        <w:t xml:space="preserve">14,9%. </w:t>
      </w:r>
      <w:r w:rsidRPr="00241AD4">
        <w:rPr>
          <w:sz w:val="24"/>
          <w:szCs w:val="24"/>
        </w:rPr>
        <w:t xml:space="preserve"> </w:t>
      </w:r>
    </w:p>
    <w:p w:rsidR="00D969A3" w:rsidRDefault="00D969A3" w:rsidP="00241AD4">
      <w:pPr>
        <w:spacing w:after="0" w:line="240" w:lineRule="auto"/>
        <w:jc w:val="both"/>
        <w:rPr>
          <w:sz w:val="24"/>
          <w:szCs w:val="24"/>
        </w:rPr>
      </w:pPr>
      <w:r w:rsidRPr="00241AD4">
        <w:rPr>
          <w:sz w:val="24"/>
          <w:szCs w:val="24"/>
        </w:rPr>
        <w:t xml:space="preserve">Заболевания </w:t>
      </w:r>
      <w:r w:rsidRPr="00241AD4">
        <w:rPr>
          <w:b/>
          <w:sz w:val="24"/>
          <w:szCs w:val="24"/>
        </w:rPr>
        <w:t xml:space="preserve">лимфогранулематозом </w:t>
      </w:r>
      <w:r w:rsidRPr="00241AD4">
        <w:rPr>
          <w:sz w:val="24"/>
          <w:szCs w:val="24"/>
        </w:rPr>
        <w:t xml:space="preserve">составили </w:t>
      </w:r>
      <w:r w:rsidRPr="00241AD4">
        <w:rPr>
          <w:b/>
          <w:sz w:val="24"/>
          <w:szCs w:val="24"/>
        </w:rPr>
        <w:t>- 25,0%</w:t>
      </w:r>
      <w:r w:rsidRPr="00241AD4">
        <w:rPr>
          <w:sz w:val="24"/>
          <w:szCs w:val="24"/>
        </w:rPr>
        <w:t xml:space="preserve">  УР- </w:t>
      </w:r>
      <w:r w:rsidRPr="00241AD4">
        <w:rPr>
          <w:b/>
          <w:sz w:val="24"/>
          <w:szCs w:val="24"/>
        </w:rPr>
        <w:t xml:space="preserve"> 0,0%</w:t>
      </w:r>
      <w:r w:rsidRPr="00241AD4">
        <w:rPr>
          <w:sz w:val="24"/>
          <w:szCs w:val="24"/>
        </w:rPr>
        <w:t xml:space="preserve"> . </w:t>
      </w:r>
      <w:r w:rsidR="0097623F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РФ – 9,1%. </w:t>
      </w:r>
    </w:p>
    <w:p w:rsidR="00241AD4" w:rsidRPr="00241AD4" w:rsidRDefault="00241AD4" w:rsidP="00241AD4">
      <w:pPr>
        <w:spacing w:after="0" w:line="240" w:lineRule="auto"/>
        <w:jc w:val="both"/>
        <w:rPr>
          <w:sz w:val="24"/>
          <w:szCs w:val="24"/>
        </w:rPr>
      </w:pPr>
    </w:p>
    <w:p w:rsidR="00D969A3" w:rsidRPr="00241AD4" w:rsidRDefault="00D969A3" w:rsidP="00241AD4">
      <w:pPr>
        <w:spacing w:after="0" w:line="240" w:lineRule="auto"/>
        <w:jc w:val="both"/>
        <w:rPr>
          <w:sz w:val="24"/>
          <w:szCs w:val="24"/>
        </w:rPr>
      </w:pPr>
      <w:r w:rsidRPr="00241AD4">
        <w:rPr>
          <w:sz w:val="24"/>
          <w:szCs w:val="24"/>
        </w:rPr>
        <w:t xml:space="preserve">В Ижевске доля </w:t>
      </w:r>
      <w:r w:rsidRPr="00241AD4">
        <w:rPr>
          <w:b/>
          <w:sz w:val="24"/>
          <w:szCs w:val="24"/>
        </w:rPr>
        <w:t>гемобластозов  по полу</w:t>
      </w:r>
      <w:r w:rsidRPr="00241AD4">
        <w:rPr>
          <w:sz w:val="24"/>
          <w:szCs w:val="24"/>
        </w:rPr>
        <w:t xml:space="preserve"> составляют: </w:t>
      </w:r>
      <w:r w:rsidRPr="00241AD4">
        <w:rPr>
          <w:b/>
          <w:sz w:val="24"/>
          <w:szCs w:val="24"/>
        </w:rPr>
        <w:t xml:space="preserve">мужского пола </w:t>
      </w:r>
      <w:r w:rsidRPr="00241AD4">
        <w:rPr>
          <w:sz w:val="24"/>
          <w:szCs w:val="24"/>
        </w:rPr>
        <w:t xml:space="preserve">– </w:t>
      </w:r>
      <w:r w:rsidRPr="00241AD4">
        <w:rPr>
          <w:b/>
          <w:sz w:val="24"/>
          <w:szCs w:val="24"/>
        </w:rPr>
        <w:t>50,0%,</w:t>
      </w:r>
      <w:r w:rsidRPr="00241AD4">
        <w:rPr>
          <w:sz w:val="24"/>
          <w:szCs w:val="24"/>
        </w:rPr>
        <w:t xml:space="preserve"> </w:t>
      </w:r>
    </w:p>
    <w:p w:rsidR="00D969A3" w:rsidRPr="00241AD4" w:rsidRDefault="00D969A3" w:rsidP="00241AD4">
      <w:pPr>
        <w:spacing w:after="0" w:line="240" w:lineRule="auto"/>
        <w:rPr>
          <w:sz w:val="24"/>
          <w:szCs w:val="24"/>
        </w:rPr>
      </w:pPr>
      <w:proofErr w:type="gramStart"/>
      <w:r w:rsidRPr="00241AD4">
        <w:rPr>
          <w:b/>
          <w:sz w:val="24"/>
          <w:szCs w:val="24"/>
        </w:rPr>
        <w:t>женского</w:t>
      </w:r>
      <w:proofErr w:type="gramEnd"/>
      <w:r w:rsidRPr="00241AD4">
        <w:rPr>
          <w:sz w:val="24"/>
          <w:szCs w:val="24"/>
        </w:rPr>
        <w:t xml:space="preserve"> – </w:t>
      </w:r>
      <w:r w:rsidRPr="00241AD4">
        <w:rPr>
          <w:b/>
          <w:sz w:val="24"/>
          <w:szCs w:val="24"/>
        </w:rPr>
        <w:t xml:space="preserve">50,0%. УР 57,9  %  и 42,1%, РФ </w:t>
      </w:r>
      <w:r w:rsidRPr="00241AD4">
        <w:rPr>
          <w:sz w:val="24"/>
          <w:szCs w:val="24"/>
        </w:rPr>
        <w:t xml:space="preserve">2018г.– </w:t>
      </w:r>
      <w:r w:rsidRPr="00241AD4">
        <w:rPr>
          <w:b/>
          <w:sz w:val="24"/>
          <w:szCs w:val="24"/>
        </w:rPr>
        <w:t>52,3% и 41,7% соответственно</w:t>
      </w:r>
      <w:r w:rsidRPr="00241AD4">
        <w:rPr>
          <w:sz w:val="24"/>
          <w:szCs w:val="24"/>
        </w:rPr>
        <w:t>.</w:t>
      </w:r>
    </w:p>
    <w:p w:rsidR="00241AD4" w:rsidRPr="00241AD4" w:rsidRDefault="00241AD4" w:rsidP="00241AD4">
      <w:pPr>
        <w:spacing w:after="0" w:line="240" w:lineRule="auto"/>
        <w:rPr>
          <w:sz w:val="24"/>
          <w:szCs w:val="24"/>
        </w:rPr>
      </w:pPr>
    </w:p>
    <w:p w:rsidR="00241AD4" w:rsidRPr="00241AD4" w:rsidRDefault="00241AD4" w:rsidP="00241AD4">
      <w:pPr>
        <w:spacing w:after="0" w:line="240" w:lineRule="auto"/>
        <w:jc w:val="center"/>
        <w:rPr>
          <w:sz w:val="24"/>
          <w:szCs w:val="24"/>
        </w:rPr>
      </w:pPr>
      <w:r w:rsidRPr="00241AD4">
        <w:rPr>
          <w:b/>
          <w:sz w:val="24"/>
          <w:szCs w:val="24"/>
        </w:rPr>
        <w:t>Солидные опухоли.</w:t>
      </w:r>
    </w:p>
    <w:p w:rsidR="00241AD4" w:rsidRPr="00241AD4" w:rsidRDefault="00D969A3" w:rsidP="00241AD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Солидные опухоли</w:t>
      </w:r>
      <w:r w:rsidRPr="00241AD4">
        <w:rPr>
          <w:sz w:val="24"/>
          <w:szCs w:val="24"/>
        </w:rPr>
        <w:t xml:space="preserve"> у детей встречаются в </w:t>
      </w:r>
      <w:r w:rsidR="00913FC1" w:rsidRPr="00241AD4">
        <w:rPr>
          <w:b/>
          <w:sz w:val="24"/>
          <w:szCs w:val="24"/>
        </w:rPr>
        <w:t>30,4</w:t>
      </w:r>
      <w:r w:rsidRPr="00241AD4">
        <w:rPr>
          <w:b/>
          <w:sz w:val="24"/>
          <w:szCs w:val="24"/>
        </w:rPr>
        <w:t>%</w:t>
      </w:r>
      <w:r w:rsidRPr="00241AD4">
        <w:rPr>
          <w:sz w:val="24"/>
          <w:szCs w:val="24"/>
        </w:rPr>
        <w:t xml:space="preserve"> случаев </w:t>
      </w:r>
      <w:r w:rsidRPr="00241AD4">
        <w:rPr>
          <w:b/>
          <w:sz w:val="24"/>
          <w:szCs w:val="24"/>
        </w:rPr>
        <w:t xml:space="preserve">(УР – </w:t>
      </w:r>
      <w:r w:rsidR="00CD6F2B" w:rsidRPr="00241AD4">
        <w:rPr>
          <w:b/>
          <w:sz w:val="24"/>
          <w:szCs w:val="24"/>
        </w:rPr>
        <w:t>55,8%</w:t>
      </w:r>
      <w:r w:rsidR="00CD6F2B" w:rsidRPr="00241AD4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 xml:space="preserve">РФ – </w:t>
      </w:r>
      <w:r w:rsidR="00CD6F2B" w:rsidRPr="00241AD4">
        <w:rPr>
          <w:sz w:val="24"/>
          <w:szCs w:val="24"/>
        </w:rPr>
        <w:t>52,4%)</w:t>
      </w:r>
      <w:r w:rsidRPr="00241AD4">
        <w:rPr>
          <w:b/>
          <w:sz w:val="24"/>
          <w:szCs w:val="24"/>
        </w:rPr>
        <w:t>.</w:t>
      </w:r>
      <w:r w:rsidR="00CD6F2B" w:rsidRPr="00241AD4">
        <w:rPr>
          <w:sz w:val="24"/>
          <w:szCs w:val="24"/>
        </w:rPr>
        <w:t xml:space="preserve"> Чаще других солидных опухолей, у детей были </w:t>
      </w:r>
      <w:r w:rsidR="00CD6F2B" w:rsidRPr="00241AD4">
        <w:rPr>
          <w:b/>
          <w:sz w:val="24"/>
          <w:szCs w:val="24"/>
        </w:rPr>
        <w:t>ЗНО костей и суставных хрящей</w:t>
      </w:r>
      <w:r w:rsidR="00CD6F2B" w:rsidRPr="00241AD4">
        <w:rPr>
          <w:sz w:val="24"/>
          <w:szCs w:val="24"/>
        </w:rPr>
        <w:t xml:space="preserve">, удельный вес которых составил Ижевск </w:t>
      </w:r>
      <w:r w:rsidR="00CD6F2B" w:rsidRPr="00241AD4">
        <w:rPr>
          <w:b/>
          <w:sz w:val="24"/>
          <w:szCs w:val="24"/>
        </w:rPr>
        <w:t>8,7%</w:t>
      </w:r>
      <w:r w:rsidR="00CD6F2B" w:rsidRPr="00241AD4">
        <w:rPr>
          <w:sz w:val="24"/>
          <w:szCs w:val="24"/>
        </w:rPr>
        <w:t xml:space="preserve"> </w:t>
      </w:r>
      <w:r w:rsidR="00CD6F2B" w:rsidRPr="00241AD4">
        <w:rPr>
          <w:b/>
          <w:sz w:val="24"/>
          <w:szCs w:val="24"/>
        </w:rPr>
        <w:t>среди всех ЗНО</w:t>
      </w:r>
      <w:r w:rsidR="00367A78">
        <w:rPr>
          <w:b/>
          <w:sz w:val="24"/>
          <w:szCs w:val="24"/>
        </w:rPr>
        <w:t>,</w:t>
      </w:r>
      <w:r w:rsidR="00CD6F2B" w:rsidRPr="00241AD4">
        <w:rPr>
          <w:sz w:val="24"/>
          <w:szCs w:val="24"/>
        </w:rPr>
        <w:t xml:space="preserve"> УР - </w:t>
      </w:r>
      <w:r w:rsidR="00CD6F2B" w:rsidRPr="00241AD4">
        <w:rPr>
          <w:b/>
          <w:sz w:val="24"/>
          <w:szCs w:val="24"/>
        </w:rPr>
        <w:t>11,6%, РФ – 3,9% и  28,6%, УР</w:t>
      </w:r>
      <w:r w:rsidR="00CD6F2B" w:rsidRPr="00241AD4">
        <w:rPr>
          <w:sz w:val="24"/>
          <w:szCs w:val="24"/>
        </w:rPr>
        <w:t xml:space="preserve">- </w:t>
      </w:r>
      <w:r w:rsidR="00CD6F2B" w:rsidRPr="00241AD4">
        <w:rPr>
          <w:b/>
          <w:sz w:val="24"/>
          <w:szCs w:val="24"/>
        </w:rPr>
        <w:t>20,8%</w:t>
      </w:r>
      <w:r w:rsidR="00CD6F2B" w:rsidRPr="00241AD4">
        <w:rPr>
          <w:sz w:val="24"/>
          <w:szCs w:val="24"/>
        </w:rPr>
        <w:t xml:space="preserve"> </w:t>
      </w:r>
      <w:r w:rsidR="00CD6F2B" w:rsidRPr="00241AD4">
        <w:rPr>
          <w:b/>
          <w:sz w:val="24"/>
          <w:szCs w:val="24"/>
        </w:rPr>
        <w:t>среди солидных</w:t>
      </w:r>
      <w:r w:rsidR="00CD6F2B" w:rsidRPr="00241AD4">
        <w:rPr>
          <w:sz w:val="24"/>
          <w:szCs w:val="24"/>
        </w:rPr>
        <w:t xml:space="preserve"> опухолей (</w:t>
      </w:r>
      <w:r w:rsidR="00CD6F2B" w:rsidRPr="00241AD4">
        <w:rPr>
          <w:b/>
          <w:sz w:val="24"/>
          <w:szCs w:val="24"/>
        </w:rPr>
        <w:t xml:space="preserve">РФ – 7,4 % </w:t>
      </w:r>
      <w:r w:rsidR="00CD6F2B" w:rsidRPr="00241AD4">
        <w:rPr>
          <w:sz w:val="24"/>
          <w:szCs w:val="24"/>
        </w:rPr>
        <w:t>2018г</w:t>
      </w:r>
      <w:proofErr w:type="gramStart"/>
      <w:r w:rsidR="00CD6F2B" w:rsidRPr="00241AD4">
        <w:rPr>
          <w:b/>
          <w:sz w:val="24"/>
          <w:szCs w:val="24"/>
        </w:rPr>
        <w:t xml:space="preserve"> )</w:t>
      </w:r>
      <w:proofErr w:type="gramEnd"/>
      <w:r w:rsidR="00CD6F2B" w:rsidRPr="00241AD4">
        <w:rPr>
          <w:b/>
          <w:sz w:val="24"/>
          <w:szCs w:val="24"/>
        </w:rPr>
        <w:t>.</w:t>
      </w:r>
      <w:r w:rsidR="00EB03AB" w:rsidRPr="00241AD4">
        <w:rPr>
          <w:b/>
          <w:sz w:val="24"/>
          <w:szCs w:val="24"/>
        </w:rPr>
        <w:t xml:space="preserve"> </w:t>
      </w:r>
    </w:p>
    <w:p w:rsidR="00241AD4" w:rsidRPr="00241AD4" w:rsidRDefault="00EB03AB" w:rsidP="00241AD4">
      <w:pPr>
        <w:spacing w:line="360" w:lineRule="auto"/>
        <w:ind w:firstLine="720"/>
        <w:jc w:val="both"/>
        <w:rPr>
          <w:sz w:val="24"/>
          <w:szCs w:val="24"/>
        </w:rPr>
      </w:pPr>
      <w:r w:rsidRPr="00241AD4">
        <w:rPr>
          <w:sz w:val="24"/>
          <w:szCs w:val="24"/>
        </w:rPr>
        <w:t>В 2019г один случай ЗНО</w:t>
      </w:r>
      <w:r w:rsidR="00D96A40">
        <w:rPr>
          <w:sz w:val="24"/>
          <w:szCs w:val="24"/>
        </w:rPr>
        <w:t xml:space="preserve"> -</w:t>
      </w:r>
      <w:r w:rsidRPr="00241AD4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>соединительной и других мягких тканей</w:t>
      </w:r>
      <w:r w:rsidRPr="00241AD4">
        <w:rPr>
          <w:sz w:val="24"/>
          <w:szCs w:val="24"/>
        </w:rPr>
        <w:t xml:space="preserve"> –</w:t>
      </w:r>
      <w:r w:rsidRPr="00241AD4">
        <w:rPr>
          <w:b/>
          <w:sz w:val="24"/>
          <w:szCs w:val="24"/>
        </w:rPr>
        <w:t xml:space="preserve"> 4,3% </w:t>
      </w:r>
      <w:r w:rsidRPr="00241AD4">
        <w:rPr>
          <w:sz w:val="24"/>
          <w:szCs w:val="24"/>
        </w:rPr>
        <w:t>отмечались у детей от  (0 -4) лет</w:t>
      </w:r>
      <w:proofErr w:type="gramStart"/>
      <w:r w:rsidR="00D96A40">
        <w:rPr>
          <w:sz w:val="24"/>
          <w:szCs w:val="24"/>
        </w:rPr>
        <w:t xml:space="preserve"> .</w:t>
      </w:r>
      <w:proofErr w:type="gramEnd"/>
      <w:r w:rsidR="00D96A40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>УР – 4,7%. В РФ - 5,5%,</w:t>
      </w:r>
      <w:r w:rsidRPr="00241AD4">
        <w:rPr>
          <w:sz w:val="24"/>
          <w:szCs w:val="24"/>
        </w:rPr>
        <w:t xml:space="preserve"> </w:t>
      </w:r>
    </w:p>
    <w:p w:rsidR="00D969A3" w:rsidRPr="00241AD4" w:rsidRDefault="00EB03AB" w:rsidP="00241AD4">
      <w:pPr>
        <w:spacing w:line="360" w:lineRule="auto"/>
        <w:ind w:firstLine="720"/>
        <w:jc w:val="both"/>
        <w:rPr>
          <w:sz w:val="24"/>
          <w:szCs w:val="24"/>
        </w:rPr>
      </w:pPr>
      <w:r w:rsidRPr="00241AD4">
        <w:rPr>
          <w:sz w:val="24"/>
          <w:szCs w:val="24"/>
        </w:rPr>
        <w:lastRenderedPageBreak/>
        <w:t>По одному случаю у детей</w:t>
      </w:r>
      <w:r w:rsidR="00D96A40">
        <w:rPr>
          <w:sz w:val="24"/>
          <w:szCs w:val="24"/>
        </w:rPr>
        <w:t>:</w:t>
      </w:r>
      <w:r w:rsidRPr="00241AD4">
        <w:rPr>
          <w:sz w:val="24"/>
          <w:szCs w:val="24"/>
        </w:rPr>
        <w:t xml:space="preserve"> ЗНО печени в возрасте 0-4 лет и </w:t>
      </w:r>
      <w:r w:rsidRPr="00241AD4">
        <w:rPr>
          <w:b/>
          <w:sz w:val="24"/>
          <w:szCs w:val="24"/>
        </w:rPr>
        <w:t>ЗНО ободочной кишки</w:t>
      </w:r>
      <w:r w:rsidRPr="00241AD4">
        <w:rPr>
          <w:sz w:val="24"/>
          <w:szCs w:val="24"/>
        </w:rPr>
        <w:t xml:space="preserve"> от 10-14 лет. </w:t>
      </w:r>
      <w:r w:rsidRPr="00241AD4">
        <w:rPr>
          <w:b/>
          <w:sz w:val="24"/>
          <w:szCs w:val="24"/>
        </w:rPr>
        <w:t>ЗНО щитовидной железы 2 случая у подростков</w:t>
      </w:r>
      <w:r w:rsidRPr="00241AD4">
        <w:rPr>
          <w:sz w:val="24"/>
          <w:szCs w:val="24"/>
        </w:rPr>
        <w:t>.</w:t>
      </w:r>
    </w:p>
    <w:p w:rsidR="0097623F" w:rsidRPr="00241AD4" w:rsidRDefault="0097623F" w:rsidP="00241AD4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Смертность от ЗНО детского (0-14 лет) населения</w:t>
      </w:r>
    </w:p>
    <w:p w:rsidR="0097623F" w:rsidRPr="00241AD4" w:rsidRDefault="0097623F" w:rsidP="00241AD4">
      <w:pPr>
        <w:spacing w:after="0" w:line="240" w:lineRule="auto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в Ижевске, УР и РФ в 20</w:t>
      </w:r>
      <w:r w:rsidR="00F03CA3" w:rsidRPr="00241AD4">
        <w:rPr>
          <w:b/>
          <w:sz w:val="24"/>
          <w:szCs w:val="24"/>
        </w:rPr>
        <w:t>1</w:t>
      </w:r>
      <w:r w:rsidRPr="00241AD4">
        <w:rPr>
          <w:b/>
          <w:sz w:val="24"/>
          <w:szCs w:val="24"/>
        </w:rPr>
        <w:t>0 - 201</w:t>
      </w:r>
      <w:r w:rsidR="00F03CA3" w:rsidRPr="00241AD4">
        <w:rPr>
          <w:b/>
          <w:sz w:val="24"/>
          <w:szCs w:val="24"/>
        </w:rPr>
        <w:t>9</w:t>
      </w:r>
      <w:r w:rsidRPr="00241AD4">
        <w:rPr>
          <w:b/>
          <w:sz w:val="24"/>
          <w:szCs w:val="24"/>
        </w:rPr>
        <w:t>г.г.</w:t>
      </w:r>
    </w:p>
    <w:p w:rsidR="0097623F" w:rsidRPr="00241AD4" w:rsidRDefault="0097623F" w:rsidP="00241AD4">
      <w:pPr>
        <w:spacing w:after="0"/>
        <w:jc w:val="right"/>
        <w:rPr>
          <w:sz w:val="24"/>
          <w:szCs w:val="24"/>
        </w:rPr>
      </w:pPr>
      <w:r w:rsidRPr="00241AD4">
        <w:rPr>
          <w:sz w:val="24"/>
          <w:szCs w:val="24"/>
        </w:rPr>
        <w:t xml:space="preserve"> Таблица </w:t>
      </w:r>
      <w:r w:rsidR="004C76ED" w:rsidRPr="00241AD4">
        <w:rPr>
          <w:sz w:val="24"/>
          <w:szCs w:val="24"/>
        </w:rPr>
        <w:t>17</w:t>
      </w:r>
      <w:r w:rsidRPr="00241AD4">
        <w:rPr>
          <w:sz w:val="24"/>
          <w:szCs w:val="24"/>
        </w:rPr>
        <w:t xml:space="preserve"> 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F03CA3" w:rsidRPr="00241AD4" w:rsidTr="00F03CA3">
        <w:trPr>
          <w:cantSplit/>
          <w:trHeight w:val="165"/>
          <w:jc w:val="center"/>
        </w:trPr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F03CA3" w:rsidRPr="00241AD4" w:rsidRDefault="00F03CA3" w:rsidP="00241AD4">
            <w:pPr>
              <w:pStyle w:val="9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Год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F03CA3" w:rsidRPr="00241AD4" w:rsidTr="00F03CA3">
        <w:trPr>
          <w:cantSplit/>
          <w:trHeight w:val="165"/>
          <w:jc w:val="center"/>
        </w:trPr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Ижевск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tabs>
                <w:tab w:val="left" w:pos="2324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4,1</w:t>
            </w:r>
          </w:p>
        </w:tc>
      </w:tr>
      <w:tr w:rsidR="00F03CA3" w:rsidRPr="00241AD4" w:rsidTr="00F03CA3">
        <w:trPr>
          <w:cantSplit/>
          <w:trHeight w:val="69"/>
          <w:jc w:val="center"/>
        </w:trPr>
        <w:tc>
          <w:tcPr>
            <w:tcW w:w="1071" w:type="dxa"/>
            <w:vAlign w:val="center"/>
          </w:tcPr>
          <w:p w:rsidR="00F03CA3" w:rsidRPr="00241AD4" w:rsidRDefault="00F03CA3" w:rsidP="00241AD4">
            <w:pPr>
              <w:pStyle w:val="9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УР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5,2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3,1</w:t>
            </w:r>
          </w:p>
        </w:tc>
      </w:tr>
      <w:tr w:rsidR="00F03CA3" w:rsidRPr="00241AD4" w:rsidTr="00F03CA3">
        <w:trPr>
          <w:cantSplit/>
          <w:trHeight w:val="69"/>
          <w:jc w:val="center"/>
        </w:trPr>
        <w:tc>
          <w:tcPr>
            <w:tcW w:w="1071" w:type="dxa"/>
            <w:vAlign w:val="center"/>
          </w:tcPr>
          <w:p w:rsidR="00F03CA3" w:rsidRPr="00241AD4" w:rsidRDefault="00F03CA3" w:rsidP="00241AD4">
            <w:pPr>
              <w:pStyle w:val="9"/>
              <w:rPr>
                <w:b/>
                <w:bCs/>
                <w:szCs w:val="24"/>
              </w:rPr>
            </w:pPr>
            <w:r w:rsidRPr="00241AD4">
              <w:rPr>
                <w:b/>
                <w:bCs/>
                <w:szCs w:val="24"/>
              </w:rPr>
              <w:t>РФ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1AD4"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884" w:type="dxa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1AD4">
              <w:rPr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884" w:type="dxa"/>
            <w:vAlign w:val="center"/>
          </w:tcPr>
          <w:p w:rsidR="00F03CA3" w:rsidRPr="00241AD4" w:rsidRDefault="00F03CA3" w:rsidP="00241AD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623F" w:rsidRPr="00241AD4" w:rsidRDefault="0097623F" w:rsidP="0097623F">
      <w:pPr>
        <w:tabs>
          <w:tab w:val="left" w:pos="2324"/>
        </w:tabs>
        <w:jc w:val="center"/>
        <w:rPr>
          <w:b/>
          <w:sz w:val="24"/>
          <w:szCs w:val="24"/>
        </w:rPr>
      </w:pPr>
    </w:p>
    <w:p w:rsidR="0097623F" w:rsidRPr="00241AD4" w:rsidRDefault="0097623F" w:rsidP="0097623F">
      <w:pPr>
        <w:jc w:val="right"/>
        <w:rPr>
          <w:sz w:val="24"/>
          <w:szCs w:val="24"/>
        </w:rPr>
      </w:pPr>
      <w:r w:rsidRPr="00241AD4">
        <w:rPr>
          <w:sz w:val="24"/>
          <w:szCs w:val="24"/>
        </w:rPr>
        <w:t xml:space="preserve">Таблица </w:t>
      </w:r>
      <w:r w:rsidR="004C76ED" w:rsidRPr="00241AD4">
        <w:rPr>
          <w:sz w:val="24"/>
          <w:szCs w:val="24"/>
        </w:rPr>
        <w:t>1</w:t>
      </w:r>
      <w:r w:rsidRPr="00241AD4">
        <w:rPr>
          <w:sz w:val="24"/>
          <w:szCs w:val="24"/>
        </w:rPr>
        <w:t xml:space="preserve">8 </w:t>
      </w:r>
    </w:p>
    <w:p w:rsidR="00990309" w:rsidRPr="00241AD4" w:rsidRDefault="00990309" w:rsidP="00990309">
      <w:pPr>
        <w:pStyle w:val="21"/>
        <w:spacing w:line="240" w:lineRule="auto"/>
        <w:jc w:val="center"/>
        <w:rPr>
          <w:b/>
          <w:i/>
          <w:sz w:val="12"/>
          <w:szCs w:val="12"/>
        </w:rPr>
      </w:pPr>
      <w:r w:rsidRPr="00241AD4">
        <w:rPr>
          <w:b/>
          <w:i/>
          <w:sz w:val="24"/>
          <w:szCs w:val="24"/>
        </w:rPr>
        <w:t>Смертность детского населения (0-14 лет) по полу в УР и РФ в 2010 - 2019г.г.</w:t>
      </w:r>
    </w:p>
    <w:tbl>
      <w:tblPr>
        <w:tblW w:w="9871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19"/>
        <w:gridCol w:w="857"/>
        <w:gridCol w:w="857"/>
        <w:gridCol w:w="858"/>
        <w:gridCol w:w="857"/>
        <w:gridCol w:w="858"/>
        <w:gridCol w:w="864"/>
        <w:gridCol w:w="868"/>
        <w:gridCol w:w="868"/>
        <w:gridCol w:w="750"/>
        <w:gridCol w:w="709"/>
      </w:tblGrid>
      <w:tr w:rsidR="00990309" w:rsidRPr="00241AD4" w:rsidTr="00990309">
        <w:trPr>
          <w:cantSplit/>
          <w:trHeight w:val="78"/>
          <w:jc w:val="center"/>
        </w:trPr>
        <w:tc>
          <w:tcPr>
            <w:tcW w:w="706" w:type="dxa"/>
            <w:vMerge w:val="restart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proofErr w:type="spellStart"/>
            <w:proofErr w:type="gramStart"/>
            <w:r w:rsidRPr="00241AD4">
              <w:rPr>
                <w:b/>
                <w:bCs/>
                <w:sz w:val="20"/>
              </w:rPr>
              <w:t>Реги</w:t>
            </w:r>
            <w:proofErr w:type="spellEnd"/>
            <w:r w:rsidRPr="00241AD4">
              <w:rPr>
                <w:b/>
                <w:bCs/>
                <w:sz w:val="20"/>
              </w:rPr>
              <w:t>-он</w:t>
            </w:r>
            <w:proofErr w:type="gramEnd"/>
          </w:p>
        </w:tc>
        <w:tc>
          <w:tcPr>
            <w:tcW w:w="819" w:type="dxa"/>
            <w:vMerge w:val="restart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r w:rsidRPr="00241AD4">
              <w:rPr>
                <w:b/>
                <w:bCs/>
                <w:sz w:val="20"/>
              </w:rPr>
              <w:t>Пол</w:t>
            </w:r>
          </w:p>
        </w:tc>
        <w:tc>
          <w:tcPr>
            <w:tcW w:w="8346" w:type="dxa"/>
            <w:gridSpan w:val="10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990309" w:rsidRPr="00241AD4" w:rsidTr="00990309">
        <w:trPr>
          <w:cantSplit/>
          <w:trHeight w:val="78"/>
          <w:jc w:val="center"/>
        </w:trPr>
        <w:tc>
          <w:tcPr>
            <w:tcW w:w="706" w:type="dxa"/>
            <w:vMerge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</w:p>
        </w:tc>
        <w:tc>
          <w:tcPr>
            <w:tcW w:w="819" w:type="dxa"/>
            <w:vMerge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57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64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68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50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990309" w:rsidRPr="00241AD4" w:rsidTr="00990309">
        <w:trPr>
          <w:cantSplit/>
          <w:trHeight w:val="78"/>
          <w:jc w:val="center"/>
        </w:trPr>
        <w:tc>
          <w:tcPr>
            <w:tcW w:w="706" w:type="dxa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r w:rsidRPr="00241AD4">
              <w:rPr>
                <w:b/>
                <w:bCs/>
                <w:sz w:val="20"/>
              </w:rPr>
              <w:t>УР</w:t>
            </w:r>
          </w:p>
        </w:tc>
        <w:tc>
          <w:tcPr>
            <w:tcW w:w="819" w:type="dxa"/>
            <w:vMerge w:val="restart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proofErr w:type="spellStart"/>
            <w:r w:rsidRPr="00241AD4">
              <w:rPr>
                <w:b/>
                <w:bCs/>
                <w:sz w:val="20"/>
              </w:rPr>
              <w:t>Маль</w:t>
            </w:r>
            <w:proofErr w:type="spellEnd"/>
          </w:p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proofErr w:type="spellStart"/>
            <w:r w:rsidRPr="00241AD4">
              <w:rPr>
                <w:b/>
                <w:bCs/>
                <w:sz w:val="20"/>
              </w:rPr>
              <w:t>чики</w:t>
            </w:r>
            <w:proofErr w:type="spellEnd"/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857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64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750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4,0</w:t>
            </w:r>
          </w:p>
        </w:tc>
      </w:tr>
      <w:tr w:rsidR="00990309" w:rsidRPr="00241AD4" w:rsidTr="00990309">
        <w:trPr>
          <w:cantSplit/>
          <w:trHeight w:val="78"/>
          <w:jc w:val="center"/>
        </w:trPr>
        <w:tc>
          <w:tcPr>
            <w:tcW w:w="706" w:type="dxa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r w:rsidRPr="00241AD4">
              <w:rPr>
                <w:b/>
                <w:bCs/>
                <w:sz w:val="20"/>
              </w:rPr>
              <w:t>РФ</w:t>
            </w:r>
          </w:p>
        </w:tc>
        <w:tc>
          <w:tcPr>
            <w:tcW w:w="819" w:type="dxa"/>
            <w:vMerge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857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3,9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864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750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90309" w:rsidRPr="00241AD4" w:rsidTr="00990309">
        <w:trPr>
          <w:cantSplit/>
          <w:trHeight w:val="78"/>
          <w:jc w:val="center"/>
        </w:trPr>
        <w:tc>
          <w:tcPr>
            <w:tcW w:w="706" w:type="dxa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r w:rsidRPr="00241AD4">
              <w:rPr>
                <w:b/>
                <w:bCs/>
                <w:sz w:val="20"/>
              </w:rPr>
              <w:t>УР</w:t>
            </w:r>
          </w:p>
        </w:tc>
        <w:tc>
          <w:tcPr>
            <w:tcW w:w="819" w:type="dxa"/>
            <w:vMerge w:val="restart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proofErr w:type="spellStart"/>
            <w:r w:rsidRPr="00241AD4">
              <w:rPr>
                <w:b/>
                <w:bCs/>
                <w:sz w:val="20"/>
              </w:rPr>
              <w:t>Девоч</w:t>
            </w:r>
            <w:proofErr w:type="spellEnd"/>
          </w:p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proofErr w:type="spellStart"/>
            <w:r w:rsidRPr="00241AD4">
              <w:rPr>
                <w:b/>
                <w:bCs/>
                <w:sz w:val="20"/>
              </w:rPr>
              <w:t>ки</w:t>
            </w:r>
            <w:proofErr w:type="spellEnd"/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3,8</w:t>
            </w:r>
          </w:p>
        </w:tc>
        <w:tc>
          <w:tcPr>
            <w:tcW w:w="857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864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750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2,1</w:t>
            </w:r>
          </w:p>
        </w:tc>
      </w:tr>
      <w:tr w:rsidR="00990309" w:rsidRPr="00241AD4" w:rsidTr="00990309">
        <w:trPr>
          <w:cantSplit/>
          <w:trHeight w:val="78"/>
          <w:jc w:val="center"/>
        </w:trPr>
        <w:tc>
          <w:tcPr>
            <w:tcW w:w="706" w:type="dxa"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  <w:r w:rsidRPr="00241AD4">
              <w:rPr>
                <w:b/>
                <w:bCs/>
                <w:sz w:val="20"/>
              </w:rPr>
              <w:t>РФ</w:t>
            </w:r>
          </w:p>
        </w:tc>
        <w:tc>
          <w:tcPr>
            <w:tcW w:w="819" w:type="dxa"/>
            <w:vMerge/>
            <w:vAlign w:val="center"/>
          </w:tcPr>
          <w:p w:rsidR="00990309" w:rsidRPr="00241AD4" w:rsidRDefault="00990309" w:rsidP="00241AD4">
            <w:pPr>
              <w:pStyle w:val="9"/>
              <w:rPr>
                <w:b/>
                <w:bCs/>
                <w:sz w:val="20"/>
              </w:rPr>
            </w:pP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857" w:type="dxa"/>
            <w:vAlign w:val="center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857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85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864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868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750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41AD4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990309" w:rsidRPr="00241AD4" w:rsidRDefault="00990309" w:rsidP="00241AD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41AD4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990309" w:rsidRPr="00241AD4" w:rsidRDefault="00990309" w:rsidP="00990309">
      <w:pPr>
        <w:spacing w:line="360" w:lineRule="auto"/>
        <w:ind w:firstLine="720"/>
        <w:jc w:val="both"/>
        <w:rPr>
          <w:sz w:val="12"/>
          <w:szCs w:val="12"/>
        </w:rPr>
      </w:pPr>
    </w:p>
    <w:p w:rsidR="00D96A40" w:rsidRDefault="00990309" w:rsidP="00D96A40">
      <w:pPr>
        <w:spacing w:line="240" w:lineRule="auto"/>
        <w:ind w:firstLine="720"/>
        <w:jc w:val="both"/>
        <w:rPr>
          <w:sz w:val="24"/>
          <w:szCs w:val="24"/>
        </w:rPr>
      </w:pPr>
      <w:r w:rsidRPr="00241AD4">
        <w:rPr>
          <w:sz w:val="24"/>
          <w:szCs w:val="24"/>
        </w:rPr>
        <w:t>2019 г. в УР в структуре детской смертности преобладали заболевания</w:t>
      </w:r>
      <w:r w:rsidRPr="00241AD4">
        <w:rPr>
          <w:b/>
          <w:sz w:val="24"/>
          <w:szCs w:val="24"/>
        </w:rPr>
        <w:t xml:space="preserve"> лимфатической и кроветворной ткани (гемобластозы)</w:t>
      </w:r>
      <w:r w:rsidRPr="00241AD4">
        <w:rPr>
          <w:sz w:val="24"/>
          <w:szCs w:val="24"/>
        </w:rPr>
        <w:t xml:space="preserve"> –</w:t>
      </w:r>
      <w:r w:rsidRPr="00241AD4">
        <w:rPr>
          <w:b/>
          <w:sz w:val="24"/>
          <w:szCs w:val="24"/>
        </w:rPr>
        <w:t xml:space="preserve"> 44,4%</w:t>
      </w:r>
      <w:r w:rsidRPr="00241AD4">
        <w:rPr>
          <w:sz w:val="24"/>
          <w:szCs w:val="24"/>
        </w:rPr>
        <w:t xml:space="preserve"> (</w:t>
      </w:r>
      <w:r w:rsidR="00D96A40">
        <w:rPr>
          <w:sz w:val="24"/>
          <w:szCs w:val="24"/>
        </w:rPr>
        <w:t xml:space="preserve">2018 г.- </w:t>
      </w:r>
      <w:r w:rsidRPr="00241AD4">
        <w:rPr>
          <w:sz w:val="24"/>
          <w:szCs w:val="24"/>
        </w:rPr>
        <w:t>УР – 20,0%, в РФ – 33,1%),</w:t>
      </w:r>
      <w:r w:rsidR="00130901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 новообразования</w:t>
      </w:r>
      <w:r w:rsidRPr="00241AD4">
        <w:rPr>
          <w:b/>
          <w:sz w:val="24"/>
          <w:szCs w:val="24"/>
        </w:rPr>
        <w:t xml:space="preserve"> мезотелиальной и других мягких тканей – 33,3%</w:t>
      </w:r>
    </w:p>
    <w:p w:rsidR="00990309" w:rsidRPr="00241AD4" w:rsidRDefault="00990309" w:rsidP="00D96A40">
      <w:pPr>
        <w:spacing w:line="240" w:lineRule="auto"/>
        <w:jc w:val="both"/>
        <w:rPr>
          <w:sz w:val="24"/>
          <w:szCs w:val="24"/>
        </w:rPr>
      </w:pPr>
      <w:r w:rsidRPr="00241AD4">
        <w:rPr>
          <w:sz w:val="24"/>
          <w:szCs w:val="24"/>
        </w:rPr>
        <w:t>( 2018г. в УР – 0,0%, в РФ – 12,0%).</w:t>
      </w:r>
    </w:p>
    <w:p w:rsidR="000E1039" w:rsidRPr="00241AD4" w:rsidRDefault="000E1039" w:rsidP="00D96A40">
      <w:pPr>
        <w:spacing w:line="240" w:lineRule="auto"/>
        <w:ind w:firstLine="720"/>
        <w:jc w:val="center"/>
        <w:rPr>
          <w:b/>
          <w:sz w:val="24"/>
          <w:szCs w:val="24"/>
        </w:rPr>
      </w:pPr>
      <w:r w:rsidRPr="00241AD4">
        <w:rPr>
          <w:b/>
          <w:sz w:val="24"/>
          <w:szCs w:val="24"/>
        </w:rPr>
        <w:t>Смертность от ЗНО у детей.</w:t>
      </w:r>
    </w:p>
    <w:p w:rsidR="000E1039" w:rsidRPr="00241AD4" w:rsidRDefault="000E1039" w:rsidP="00D96A40">
      <w:pPr>
        <w:spacing w:line="240" w:lineRule="auto"/>
        <w:ind w:firstLine="720"/>
        <w:rPr>
          <w:b/>
          <w:sz w:val="24"/>
          <w:szCs w:val="24"/>
        </w:rPr>
      </w:pPr>
      <w:r w:rsidRPr="00241AD4">
        <w:rPr>
          <w:sz w:val="24"/>
          <w:szCs w:val="24"/>
        </w:rPr>
        <w:t>В 201</w:t>
      </w:r>
      <w:r w:rsidR="00F03CA3" w:rsidRPr="00241AD4">
        <w:rPr>
          <w:sz w:val="24"/>
          <w:szCs w:val="24"/>
        </w:rPr>
        <w:t>9</w:t>
      </w:r>
      <w:r w:rsidRPr="00241AD4">
        <w:rPr>
          <w:sz w:val="24"/>
          <w:szCs w:val="24"/>
        </w:rPr>
        <w:t>г.  умер</w:t>
      </w:r>
      <w:r w:rsidR="00F03CA3" w:rsidRPr="00241AD4">
        <w:rPr>
          <w:sz w:val="24"/>
          <w:szCs w:val="24"/>
        </w:rPr>
        <w:t>ло 5 детей</w:t>
      </w:r>
      <w:r w:rsidRPr="00241AD4">
        <w:rPr>
          <w:sz w:val="24"/>
          <w:szCs w:val="24"/>
        </w:rPr>
        <w:t xml:space="preserve"> (0-14лет). </w:t>
      </w:r>
      <w:r w:rsidRPr="00241AD4">
        <w:rPr>
          <w:b/>
          <w:sz w:val="24"/>
          <w:szCs w:val="24"/>
        </w:rPr>
        <w:t xml:space="preserve">Смертность </w:t>
      </w:r>
      <w:r w:rsidRPr="00241AD4">
        <w:rPr>
          <w:sz w:val="24"/>
          <w:szCs w:val="24"/>
        </w:rPr>
        <w:t xml:space="preserve">составила </w:t>
      </w:r>
      <w:r w:rsidR="00F03CA3" w:rsidRPr="00241AD4">
        <w:rPr>
          <w:b/>
          <w:sz w:val="24"/>
          <w:szCs w:val="24"/>
        </w:rPr>
        <w:t>4,1</w:t>
      </w:r>
      <w:r w:rsidRPr="00241AD4">
        <w:rPr>
          <w:sz w:val="24"/>
          <w:szCs w:val="24"/>
        </w:rPr>
        <w:t xml:space="preserve"> на 100 000 детского населения. УР </w:t>
      </w:r>
      <w:r w:rsidR="00F03CA3" w:rsidRPr="00241AD4">
        <w:rPr>
          <w:sz w:val="24"/>
          <w:szCs w:val="24"/>
        </w:rPr>
        <w:t>-</w:t>
      </w:r>
      <w:r w:rsidRPr="00241AD4">
        <w:rPr>
          <w:sz w:val="24"/>
          <w:szCs w:val="24"/>
        </w:rPr>
        <w:t xml:space="preserve"> </w:t>
      </w:r>
      <w:r w:rsidR="00F03CA3" w:rsidRPr="00241AD4">
        <w:rPr>
          <w:b/>
          <w:sz w:val="24"/>
          <w:szCs w:val="24"/>
        </w:rPr>
        <w:t>3,1</w:t>
      </w:r>
      <w:r w:rsidRPr="00241AD4">
        <w:rPr>
          <w:sz w:val="24"/>
          <w:szCs w:val="24"/>
        </w:rPr>
        <w:t xml:space="preserve">.  </w:t>
      </w:r>
      <w:proofErr w:type="gramStart"/>
      <w:r w:rsidRPr="00241AD4">
        <w:rPr>
          <w:sz w:val="24"/>
          <w:szCs w:val="24"/>
        </w:rPr>
        <w:t xml:space="preserve">РФ </w:t>
      </w:r>
      <w:r w:rsidR="00047558">
        <w:rPr>
          <w:sz w:val="24"/>
          <w:szCs w:val="24"/>
        </w:rPr>
        <w:t>-</w:t>
      </w:r>
      <w:r w:rsidRPr="00241AD4">
        <w:rPr>
          <w:sz w:val="24"/>
          <w:szCs w:val="24"/>
        </w:rPr>
        <w:t xml:space="preserve"> 201</w:t>
      </w:r>
      <w:r w:rsidR="00D96A40">
        <w:rPr>
          <w:sz w:val="24"/>
          <w:szCs w:val="24"/>
        </w:rPr>
        <w:t>8</w:t>
      </w:r>
      <w:r w:rsidRPr="00241AD4">
        <w:rPr>
          <w:sz w:val="24"/>
          <w:szCs w:val="24"/>
        </w:rPr>
        <w:t xml:space="preserve">г. </w:t>
      </w:r>
      <w:r w:rsidR="00F03CA3" w:rsidRPr="00241AD4">
        <w:rPr>
          <w:sz w:val="24"/>
          <w:szCs w:val="24"/>
        </w:rPr>
        <w:t>–</w:t>
      </w:r>
      <w:r w:rsidRPr="00241AD4">
        <w:rPr>
          <w:sz w:val="24"/>
          <w:szCs w:val="24"/>
        </w:rPr>
        <w:t xml:space="preserve"> </w:t>
      </w:r>
      <w:r w:rsidR="00F03CA3" w:rsidRPr="00241AD4">
        <w:rPr>
          <w:b/>
          <w:sz w:val="24"/>
          <w:szCs w:val="24"/>
        </w:rPr>
        <w:t>2,8</w:t>
      </w:r>
      <w:r w:rsidRPr="00241AD4">
        <w:rPr>
          <w:sz w:val="24"/>
          <w:szCs w:val="24"/>
        </w:rPr>
        <w:t xml:space="preserve">). </w:t>
      </w:r>
      <w:proofErr w:type="gramEnd"/>
    </w:p>
    <w:p w:rsidR="00AF4872" w:rsidRPr="00241AD4" w:rsidRDefault="000E1039" w:rsidP="0080704F">
      <w:pPr>
        <w:spacing w:line="360" w:lineRule="auto"/>
        <w:ind w:firstLine="720"/>
        <w:jc w:val="both"/>
        <w:rPr>
          <w:sz w:val="24"/>
          <w:szCs w:val="24"/>
        </w:rPr>
      </w:pPr>
      <w:r w:rsidRPr="00241AD4">
        <w:rPr>
          <w:sz w:val="24"/>
          <w:szCs w:val="24"/>
        </w:rPr>
        <w:t>В 201</w:t>
      </w:r>
      <w:r w:rsidR="00F03CA3" w:rsidRPr="00241AD4">
        <w:rPr>
          <w:sz w:val="24"/>
          <w:szCs w:val="24"/>
        </w:rPr>
        <w:t>9</w:t>
      </w:r>
      <w:r w:rsidRPr="00241AD4">
        <w:rPr>
          <w:sz w:val="24"/>
          <w:szCs w:val="24"/>
        </w:rPr>
        <w:t xml:space="preserve">г. в УР в структуре детской смертности преобладали новообразования </w:t>
      </w:r>
      <w:r w:rsidRPr="00241AD4">
        <w:rPr>
          <w:b/>
          <w:sz w:val="24"/>
          <w:szCs w:val="24"/>
        </w:rPr>
        <w:t>лимфатической и кроветворной ткани (гемобластозы)</w:t>
      </w:r>
      <w:r w:rsidRPr="00241AD4">
        <w:rPr>
          <w:sz w:val="24"/>
          <w:szCs w:val="24"/>
        </w:rPr>
        <w:t xml:space="preserve"> –</w:t>
      </w:r>
      <w:r w:rsidR="00AF4872" w:rsidRPr="00241AD4">
        <w:rPr>
          <w:sz w:val="24"/>
          <w:szCs w:val="24"/>
        </w:rPr>
        <w:t>44,4% (</w:t>
      </w:r>
      <w:r w:rsidRPr="00241AD4">
        <w:rPr>
          <w:b/>
          <w:sz w:val="24"/>
          <w:szCs w:val="24"/>
        </w:rPr>
        <w:t>20,0%</w:t>
      </w:r>
      <w:r w:rsidR="00AF4872" w:rsidRPr="00241AD4">
        <w:rPr>
          <w:b/>
          <w:sz w:val="24"/>
          <w:szCs w:val="24"/>
        </w:rPr>
        <w:t>)</w:t>
      </w:r>
      <w:r w:rsidRPr="00241AD4">
        <w:rPr>
          <w:sz w:val="24"/>
          <w:szCs w:val="24"/>
        </w:rPr>
        <w:t xml:space="preserve"> (в РФ – </w:t>
      </w:r>
      <w:r w:rsidR="00AF4872" w:rsidRPr="00241AD4">
        <w:rPr>
          <w:sz w:val="24"/>
          <w:szCs w:val="24"/>
        </w:rPr>
        <w:t>33,1</w:t>
      </w:r>
      <w:r w:rsidRPr="00241AD4">
        <w:rPr>
          <w:sz w:val="24"/>
          <w:szCs w:val="24"/>
        </w:rPr>
        <w:t>%</w:t>
      </w:r>
      <w:r w:rsidR="00AF4872" w:rsidRPr="00241AD4">
        <w:rPr>
          <w:sz w:val="24"/>
          <w:szCs w:val="24"/>
        </w:rPr>
        <w:t xml:space="preserve"> 2018г.</w:t>
      </w:r>
      <w:r w:rsidRPr="00241AD4">
        <w:rPr>
          <w:sz w:val="24"/>
          <w:szCs w:val="24"/>
        </w:rPr>
        <w:t>)</w:t>
      </w:r>
      <w:proofErr w:type="gramStart"/>
      <w:r w:rsidRPr="00241AD4">
        <w:rPr>
          <w:sz w:val="24"/>
          <w:szCs w:val="24"/>
        </w:rPr>
        <w:t>.</w:t>
      </w:r>
      <w:proofErr w:type="gramEnd"/>
      <w:r w:rsidR="0080704F" w:rsidRPr="00241AD4">
        <w:rPr>
          <w:sz w:val="24"/>
          <w:szCs w:val="24"/>
        </w:rPr>
        <w:t xml:space="preserve"> </w:t>
      </w:r>
      <w:proofErr w:type="spellStart"/>
      <w:proofErr w:type="gramStart"/>
      <w:r w:rsidR="00AF4872" w:rsidRPr="00241AD4">
        <w:rPr>
          <w:b/>
          <w:sz w:val="24"/>
          <w:szCs w:val="24"/>
        </w:rPr>
        <w:t>м</w:t>
      </w:r>
      <w:proofErr w:type="gramEnd"/>
      <w:r w:rsidR="00AF4872" w:rsidRPr="00241AD4">
        <w:rPr>
          <w:b/>
          <w:sz w:val="24"/>
          <w:szCs w:val="24"/>
        </w:rPr>
        <w:t>езотелиальной</w:t>
      </w:r>
      <w:proofErr w:type="spellEnd"/>
      <w:r w:rsidR="00AF4872" w:rsidRPr="00241AD4">
        <w:rPr>
          <w:b/>
          <w:sz w:val="24"/>
          <w:szCs w:val="24"/>
        </w:rPr>
        <w:t xml:space="preserve"> и других мягких тканей – 33,3%</w:t>
      </w:r>
      <w:r w:rsidR="00AF4872" w:rsidRPr="00241AD4">
        <w:rPr>
          <w:sz w:val="24"/>
          <w:szCs w:val="24"/>
        </w:rPr>
        <w:t xml:space="preserve"> (2018г.</w:t>
      </w:r>
      <w:r w:rsidR="00734D4A" w:rsidRPr="00241AD4">
        <w:rPr>
          <w:sz w:val="24"/>
          <w:szCs w:val="24"/>
        </w:rPr>
        <w:t xml:space="preserve"> </w:t>
      </w:r>
      <w:r w:rsidR="00AF4872" w:rsidRPr="00241AD4">
        <w:rPr>
          <w:sz w:val="24"/>
          <w:szCs w:val="24"/>
        </w:rPr>
        <w:t xml:space="preserve"> РФ – 12,0%</w:t>
      </w:r>
      <w:proofErr w:type="gramStart"/>
      <w:r w:rsidR="00734D4A" w:rsidRPr="00241AD4">
        <w:rPr>
          <w:sz w:val="24"/>
          <w:szCs w:val="24"/>
        </w:rPr>
        <w:t xml:space="preserve"> </w:t>
      </w:r>
      <w:r w:rsidR="00AF4872" w:rsidRPr="00241AD4">
        <w:rPr>
          <w:sz w:val="24"/>
          <w:szCs w:val="24"/>
        </w:rPr>
        <w:t>)</w:t>
      </w:r>
      <w:proofErr w:type="gramEnd"/>
      <w:r w:rsidR="00AF4872" w:rsidRPr="00241AD4">
        <w:rPr>
          <w:sz w:val="24"/>
          <w:szCs w:val="24"/>
        </w:rPr>
        <w:t>.</w:t>
      </w:r>
    </w:p>
    <w:p w:rsidR="00734D4A" w:rsidRPr="00241AD4" w:rsidRDefault="00AF4872" w:rsidP="00734D4A">
      <w:pPr>
        <w:spacing w:line="240" w:lineRule="auto"/>
        <w:ind w:firstLine="720"/>
        <w:jc w:val="both"/>
        <w:rPr>
          <w:sz w:val="24"/>
          <w:szCs w:val="24"/>
        </w:rPr>
      </w:pPr>
      <w:r w:rsidRPr="00241AD4">
        <w:rPr>
          <w:sz w:val="24"/>
          <w:szCs w:val="24"/>
        </w:rPr>
        <w:t xml:space="preserve">В 2019г. </w:t>
      </w:r>
      <w:r w:rsidRPr="00241AD4">
        <w:rPr>
          <w:b/>
          <w:sz w:val="24"/>
          <w:szCs w:val="24"/>
        </w:rPr>
        <w:t xml:space="preserve">ни одного </w:t>
      </w:r>
      <w:r w:rsidRPr="00241AD4">
        <w:rPr>
          <w:sz w:val="24"/>
          <w:szCs w:val="24"/>
        </w:rPr>
        <w:t>ребёнка в возрасте до 15 лет не выявили</w:t>
      </w:r>
      <w:r w:rsidR="00734D4A" w:rsidRPr="00241AD4">
        <w:rPr>
          <w:sz w:val="24"/>
          <w:szCs w:val="24"/>
        </w:rPr>
        <w:t>.</w:t>
      </w:r>
      <w:r w:rsidRPr="00241AD4">
        <w:rPr>
          <w:sz w:val="24"/>
          <w:szCs w:val="24"/>
        </w:rPr>
        <w:t xml:space="preserve"> </w:t>
      </w:r>
      <w:r w:rsidR="00D96A40">
        <w:rPr>
          <w:sz w:val="24"/>
          <w:szCs w:val="24"/>
        </w:rPr>
        <w:t>В Ижевске а</w:t>
      </w:r>
      <w:r w:rsidRPr="00241AD4">
        <w:rPr>
          <w:sz w:val="24"/>
          <w:szCs w:val="24"/>
        </w:rPr>
        <w:t xml:space="preserve">ктивно </w:t>
      </w:r>
      <w:r w:rsidR="006C6A2C" w:rsidRPr="00241AD4">
        <w:rPr>
          <w:sz w:val="24"/>
          <w:szCs w:val="24"/>
        </w:rPr>
        <w:t>выяв</w:t>
      </w:r>
      <w:r w:rsidR="00734D4A" w:rsidRPr="00241AD4">
        <w:rPr>
          <w:sz w:val="24"/>
          <w:szCs w:val="24"/>
        </w:rPr>
        <w:t>лен</w:t>
      </w:r>
      <w:r w:rsidR="006C6A2C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>1 подрост</w:t>
      </w:r>
      <w:r w:rsidR="00734D4A" w:rsidRPr="00241AD4">
        <w:rPr>
          <w:sz w:val="24"/>
          <w:szCs w:val="24"/>
        </w:rPr>
        <w:t>о</w:t>
      </w:r>
      <w:r w:rsidRPr="00241AD4">
        <w:rPr>
          <w:sz w:val="24"/>
          <w:szCs w:val="24"/>
        </w:rPr>
        <w:t xml:space="preserve">к (20% от числа ЗНО </w:t>
      </w:r>
      <w:r w:rsidR="00734D4A" w:rsidRPr="00241AD4">
        <w:rPr>
          <w:sz w:val="24"/>
          <w:szCs w:val="24"/>
        </w:rPr>
        <w:t>15-17 летнего</w:t>
      </w:r>
      <w:r w:rsidRPr="00241AD4">
        <w:rPr>
          <w:sz w:val="24"/>
          <w:szCs w:val="24"/>
        </w:rPr>
        <w:t xml:space="preserve"> возраста</w:t>
      </w:r>
      <w:r w:rsidR="0027716F" w:rsidRPr="00241AD4">
        <w:rPr>
          <w:sz w:val="24"/>
          <w:szCs w:val="24"/>
        </w:rPr>
        <w:t>)</w:t>
      </w:r>
      <w:r w:rsidRPr="00241AD4">
        <w:rPr>
          <w:sz w:val="24"/>
          <w:szCs w:val="24"/>
        </w:rPr>
        <w:t xml:space="preserve">. </w:t>
      </w:r>
    </w:p>
    <w:p w:rsidR="005C5F65" w:rsidRPr="00241AD4" w:rsidRDefault="000E1E0F" w:rsidP="005C5F65">
      <w:pPr>
        <w:spacing w:line="240" w:lineRule="auto"/>
        <w:rPr>
          <w:sz w:val="24"/>
          <w:szCs w:val="24"/>
        </w:rPr>
      </w:pPr>
      <w:r w:rsidRPr="00241AD4">
        <w:rPr>
          <w:sz w:val="24"/>
          <w:szCs w:val="24"/>
        </w:rPr>
        <w:t>М</w:t>
      </w:r>
      <w:r w:rsidR="00AF4872" w:rsidRPr="00241AD4">
        <w:rPr>
          <w:sz w:val="24"/>
          <w:szCs w:val="24"/>
        </w:rPr>
        <w:t>орфологически подтверждённы</w:t>
      </w:r>
      <w:r w:rsidRPr="00241AD4">
        <w:rPr>
          <w:sz w:val="24"/>
          <w:szCs w:val="24"/>
        </w:rPr>
        <w:t>й</w:t>
      </w:r>
      <w:r w:rsidR="00AF4872" w:rsidRPr="00241AD4">
        <w:rPr>
          <w:sz w:val="24"/>
          <w:szCs w:val="24"/>
        </w:rPr>
        <w:t xml:space="preserve"> диагноз </w:t>
      </w:r>
      <w:r w:rsidRPr="00241AD4">
        <w:rPr>
          <w:sz w:val="24"/>
          <w:szCs w:val="24"/>
        </w:rPr>
        <w:t xml:space="preserve">ЗНО </w:t>
      </w:r>
      <w:r w:rsidR="00AF4872" w:rsidRPr="00241AD4">
        <w:rPr>
          <w:sz w:val="24"/>
          <w:szCs w:val="24"/>
        </w:rPr>
        <w:t xml:space="preserve">составил </w:t>
      </w:r>
      <w:r w:rsidRPr="00241AD4">
        <w:rPr>
          <w:sz w:val="24"/>
          <w:szCs w:val="24"/>
        </w:rPr>
        <w:t xml:space="preserve">- </w:t>
      </w:r>
      <w:r w:rsidR="006C6A2C" w:rsidRPr="00241AD4">
        <w:rPr>
          <w:b/>
          <w:sz w:val="24"/>
          <w:szCs w:val="24"/>
        </w:rPr>
        <w:t>94,4</w:t>
      </w:r>
      <w:r w:rsidR="00AF4872" w:rsidRPr="00241AD4">
        <w:rPr>
          <w:b/>
          <w:sz w:val="24"/>
          <w:szCs w:val="24"/>
        </w:rPr>
        <w:t>%</w:t>
      </w:r>
      <w:r w:rsidRPr="00241AD4">
        <w:rPr>
          <w:b/>
          <w:sz w:val="24"/>
          <w:szCs w:val="24"/>
        </w:rPr>
        <w:t>.</w:t>
      </w:r>
      <w:r w:rsidR="006C6A2C" w:rsidRPr="00241AD4">
        <w:rPr>
          <w:sz w:val="24"/>
          <w:szCs w:val="24"/>
        </w:rPr>
        <w:t xml:space="preserve"> УР – 95,3%</w:t>
      </w:r>
      <w:r w:rsidRPr="00241AD4">
        <w:rPr>
          <w:sz w:val="24"/>
          <w:szCs w:val="24"/>
        </w:rPr>
        <w:t>.</w:t>
      </w:r>
      <w:r w:rsidR="006C6A2C" w:rsidRPr="00241AD4">
        <w:rPr>
          <w:sz w:val="24"/>
          <w:szCs w:val="24"/>
        </w:rPr>
        <w:t xml:space="preserve"> </w:t>
      </w:r>
      <w:r w:rsidRPr="00241AD4">
        <w:rPr>
          <w:sz w:val="24"/>
          <w:szCs w:val="24"/>
        </w:rPr>
        <w:t xml:space="preserve"> </w:t>
      </w:r>
      <w:r w:rsidR="005C5F65" w:rsidRPr="00241AD4">
        <w:rPr>
          <w:sz w:val="24"/>
          <w:szCs w:val="24"/>
        </w:rPr>
        <w:t>РФ – 95,1%</w:t>
      </w:r>
      <w:r w:rsidR="005C5F65">
        <w:rPr>
          <w:sz w:val="24"/>
          <w:szCs w:val="24"/>
        </w:rPr>
        <w:t xml:space="preserve"> </w:t>
      </w:r>
      <w:r w:rsidR="005C5F65" w:rsidRPr="00241AD4">
        <w:rPr>
          <w:sz w:val="24"/>
          <w:szCs w:val="24"/>
        </w:rPr>
        <w:t xml:space="preserve">(2018г.). </w:t>
      </w:r>
    </w:p>
    <w:p w:rsidR="005C5F65" w:rsidRDefault="00AF4872" w:rsidP="0027716F">
      <w:pPr>
        <w:spacing w:line="360" w:lineRule="auto"/>
        <w:ind w:firstLine="720"/>
        <w:rPr>
          <w:sz w:val="24"/>
          <w:szCs w:val="24"/>
        </w:rPr>
      </w:pPr>
      <w:r w:rsidRPr="00241AD4">
        <w:rPr>
          <w:b/>
          <w:sz w:val="24"/>
          <w:szCs w:val="24"/>
        </w:rPr>
        <w:lastRenderedPageBreak/>
        <w:t>Показатели</w:t>
      </w:r>
      <w:r w:rsidRPr="00241AD4">
        <w:rPr>
          <w:sz w:val="24"/>
          <w:szCs w:val="24"/>
        </w:rPr>
        <w:t xml:space="preserve"> распределения больных </w:t>
      </w:r>
      <w:r w:rsidRPr="00241AD4">
        <w:rPr>
          <w:b/>
          <w:sz w:val="24"/>
          <w:szCs w:val="24"/>
        </w:rPr>
        <w:t>по стадиям опухолевого процесса</w:t>
      </w:r>
      <w:r w:rsidR="0027716F" w:rsidRPr="00241AD4">
        <w:rPr>
          <w:sz w:val="24"/>
          <w:szCs w:val="24"/>
        </w:rPr>
        <w:t xml:space="preserve">.                                           </w:t>
      </w:r>
      <w:r w:rsidRPr="00241AD4">
        <w:rPr>
          <w:sz w:val="24"/>
          <w:szCs w:val="24"/>
        </w:rPr>
        <w:t xml:space="preserve"> </w:t>
      </w:r>
      <w:r w:rsidR="0027716F" w:rsidRPr="00241AD4">
        <w:rPr>
          <w:b/>
          <w:sz w:val="24"/>
          <w:szCs w:val="24"/>
        </w:rPr>
        <w:t>В</w:t>
      </w:r>
      <w:r w:rsidRPr="00241AD4">
        <w:rPr>
          <w:b/>
          <w:sz w:val="24"/>
          <w:szCs w:val="24"/>
        </w:rPr>
        <w:t xml:space="preserve"> </w:t>
      </w:r>
      <w:r w:rsidRPr="00241AD4">
        <w:rPr>
          <w:b/>
          <w:sz w:val="24"/>
          <w:szCs w:val="24"/>
          <w:lang w:val="en-US"/>
        </w:rPr>
        <w:t>I</w:t>
      </w:r>
      <w:r w:rsidRPr="00241AD4">
        <w:rPr>
          <w:b/>
          <w:sz w:val="24"/>
          <w:szCs w:val="24"/>
        </w:rPr>
        <w:t xml:space="preserve"> стадии</w:t>
      </w:r>
      <w:r w:rsidRPr="00241AD4">
        <w:rPr>
          <w:sz w:val="24"/>
          <w:szCs w:val="24"/>
        </w:rPr>
        <w:t>, составил</w:t>
      </w:r>
      <w:r w:rsidR="0027716F" w:rsidRPr="00241AD4">
        <w:rPr>
          <w:sz w:val="24"/>
          <w:szCs w:val="24"/>
        </w:rPr>
        <w:t>и</w:t>
      </w:r>
      <w:r w:rsidRPr="00241AD4">
        <w:rPr>
          <w:sz w:val="24"/>
          <w:szCs w:val="24"/>
        </w:rPr>
        <w:t xml:space="preserve"> </w:t>
      </w:r>
      <w:r w:rsidR="0027716F" w:rsidRPr="00241AD4">
        <w:rPr>
          <w:b/>
          <w:sz w:val="24"/>
          <w:szCs w:val="24"/>
        </w:rPr>
        <w:t>11,1%,  УР</w:t>
      </w:r>
      <w:r w:rsidR="0027716F" w:rsidRPr="00241AD4">
        <w:rPr>
          <w:sz w:val="24"/>
          <w:szCs w:val="24"/>
        </w:rPr>
        <w:t>-</w:t>
      </w:r>
      <w:r w:rsidRPr="00241AD4">
        <w:rPr>
          <w:b/>
          <w:sz w:val="24"/>
          <w:szCs w:val="24"/>
        </w:rPr>
        <w:t>11,6%</w:t>
      </w:r>
      <w:r w:rsidRPr="00241AD4">
        <w:rPr>
          <w:sz w:val="24"/>
          <w:szCs w:val="24"/>
        </w:rPr>
        <w:t>;</w:t>
      </w:r>
      <w:r w:rsidR="0027716F" w:rsidRPr="00241AD4">
        <w:rPr>
          <w:sz w:val="24"/>
          <w:szCs w:val="24"/>
        </w:rPr>
        <w:t xml:space="preserve">       </w:t>
      </w:r>
      <w:r w:rsidRPr="00241AD4">
        <w:rPr>
          <w:b/>
          <w:sz w:val="24"/>
          <w:szCs w:val="24"/>
        </w:rPr>
        <w:t xml:space="preserve">во </w:t>
      </w:r>
      <w:r w:rsidRPr="00241AD4">
        <w:rPr>
          <w:b/>
          <w:sz w:val="24"/>
          <w:szCs w:val="24"/>
          <w:lang w:val="en-US"/>
        </w:rPr>
        <w:t>II</w:t>
      </w:r>
      <w:r w:rsidRPr="00241AD4">
        <w:rPr>
          <w:b/>
          <w:sz w:val="24"/>
          <w:szCs w:val="24"/>
        </w:rPr>
        <w:t xml:space="preserve"> стадии</w:t>
      </w:r>
      <w:r w:rsidRPr="00241AD4">
        <w:rPr>
          <w:sz w:val="24"/>
          <w:szCs w:val="24"/>
        </w:rPr>
        <w:t xml:space="preserve"> –</w:t>
      </w:r>
      <w:r w:rsidR="0027716F" w:rsidRPr="00241AD4">
        <w:rPr>
          <w:b/>
          <w:sz w:val="24"/>
          <w:szCs w:val="24"/>
        </w:rPr>
        <w:t>11,1%,</w:t>
      </w:r>
      <w:r w:rsidRPr="00241AD4">
        <w:rPr>
          <w:b/>
          <w:sz w:val="24"/>
          <w:szCs w:val="24"/>
        </w:rPr>
        <w:t xml:space="preserve"> </w:t>
      </w:r>
      <w:r w:rsidR="0027716F" w:rsidRPr="00241AD4">
        <w:rPr>
          <w:b/>
          <w:sz w:val="24"/>
          <w:szCs w:val="24"/>
        </w:rPr>
        <w:t>УР</w:t>
      </w:r>
      <w:r w:rsidR="0027716F" w:rsidRPr="00241AD4">
        <w:rPr>
          <w:sz w:val="24"/>
          <w:szCs w:val="24"/>
        </w:rPr>
        <w:t>-</w:t>
      </w:r>
      <w:r w:rsidRPr="00241AD4">
        <w:rPr>
          <w:b/>
          <w:sz w:val="24"/>
          <w:szCs w:val="24"/>
        </w:rPr>
        <w:t xml:space="preserve">14,0% </w:t>
      </w:r>
      <w:r w:rsidR="0027716F" w:rsidRPr="00241AD4">
        <w:rPr>
          <w:b/>
          <w:sz w:val="24"/>
          <w:szCs w:val="24"/>
        </w:rPr>
        <w:t xml:space="preserve">.                               </w:t>
      </w:r>
      <w:r w:rsidRPr="00241AD4">
        <w:rPr>
          <w:sz w:val="24"/>
          <w:szCs w:val="24"/>
        </w:rPr>
        <w:t xml:space="preserve"> </w:t>
      </w:r>
      <w:r w:rsidRPr="00241AD4">
        <w:rPr>
          <w:b/>
          <w:sz w:val="24"/>
          <w:szCs w:val="24"/>
        </w:rPr>
        <w:t xml:space="preserve">в </w:t>
      </w:r>
      <w:r w:rsidRPr="00241AD4">
        <w:rPr>
          <w:b/>
          <w:sz w:val="24"/>
          <w:szCs w:val="24"/>
          <w:lang w:val="en-US"/>
        </w:rPr>
        <w:t>III</w:t>
      </w:r>
      <w:r w:rsidRPr="00241AD4">
        <w:rPr>
          <w:b/>
          <w:sz w:val="24"/>
          <w:szCs w:val="24"/>
        </w:rPr>
        <w:t xml:space="preserve"> стадии</w:t>
      </w:r>
      <w:r w:rsidRPr="00241AD4">
        <w:rPr>
          <w:sz w:val="24"/>
          <w:szCs w:val="24"/>
        </w:rPr>
        <w:t xml:space="preserve"> – </w:t>
      </w:r>
      <w:r w:rsidR="0027716F" w:rsidRPr="00241AD4">
        <w:rPr>
          <w:b/>
          <w:sz w:val="24"/>
          <w:szCs w:val="24"/>
        </w:rPr>
        <w:t>22,2%,</w:t>
      </w:r>
      <w:r w:rsidR="0027716F" w:rsidRPr="00241AD4">
        <w:rPr>
          <w:sz w:val="24"/>
          <w:szCs w:val="24"/>
        </w:rPr>
        <w:t xml:space="preserve"> </w:t>
      </w:r>
      <w:r w:rsidR="0027716F" w:rsidRPr="00241AD4">
        <w:rPr>
          <w:b/>
          <w:sz w:val="24"/>
          <w:szCs w:val="24"/>
        </w:rPr>
        <w:t>УР</w:t>
      </w:r>
      <w:r w:rsidR="0027716F" w:rsidRPr="00241AD4">
        <w:rPr>
          <w:sz w:val="24"/>
          <w:szCs w:val="24"/>
        </w:rPr>
        <w:t>-</w:t>
      </w:r>
      <w:r w:rsidRPr="00241AD4">
        <w:rPr>
          <w:b/>
          <w:sz w:val="24"/>
          <w:szCs w:val="24"/>
        </w:rPr>
        <w:t xml:space="preserve">18,6% </w:t>
      </w:r>
      <w:r w:rsidR="00734D4A" w:rsidRPr="00241AD4">
        <w:rPr>
          <w:b/>
          <w:sz w:val="24"/>
          <w:szCs w:val="24"/>
        </w:rPr>
        <w:t>,</w:t>
      </w:r>
      <w:r w:rsidR="0027716F" w:rsidRPr="00241AD4">
        <w:rPr>
          <w:b/>
          <w:sz w:val="24"/>
          <w:szCs w:val="24"/>
        </w:rPr>
        <w:t xml:space="preserve">  </w:t>
      </w:r>
      <w:r w:rsidRPr="00241AD4">
        <w:rPr>
          <w:b/>
          <w:sz w:val="24"/>
          <w:szCs w:val="24"/>
        </w:rPr>
        <w:t xml:space="preserve">в </w:t>
      </w:r>
      <w:r w:rsidRPr="00241AD4">
        <w:rPr>
          <w:b/>
          <w:sz w:val="24"/>
          <w:szCs w:val="24"/>
          <w:lang w:val="en-US"/>
        </w:rPr>
        <w:t>IV</w:t>
      </w:r>
      <w:r w:rsidRPr="00241AD4">
        <w:rPr>
          <w:b/>
          <w:sz w:val="24"/>
          <w:szCs w:val="24"/>
        </w:rPr>
        <w:t xml:space="preserve"> стадии</w:t>
      </w:r>
      <w:r w:rsidRPr="00241AD4">
        <w:rPr>
          <w:sz w:val="24"/>
          <w:szCs w:val="24"/>
        </w:rPr>
        <w:t xml:space="preserve"> – </w:t>
      </w:r>
      <w:r w:rsidR="0027716F" w:rsidRPr="00241AD4">
        <w:rPr>
          <w:sz w:val="24"/>
          <w:szCs w:val="24"/>
        </w:rPr>
        <w:t xml:space="preserve">11,1%, </w:t>
      </w:r>
      <w:r w:rsidR="0027716F" w:rsidRPr="00241AD4">
        <w:rPr>
          <w:b/>
          <w:sz w:val="24"/>
          <w:szCs w:val="24"/>
        </w:rPr>
        <w:t>УР</w:t>
      </w:r>
      <w:r w:rsidR="0027716F" w:rsidRPr="00241AD4">
        <w:rPr>
          <w:sz w:val="24"/>
          <w:szCs w:val="24"/>
        </w:rPr>
        <w:t>-</w:t>
      </w:r>
      <w:r w:rsidRPr="00241AD4">
        <w:rPr>
          <w:b/>
          <w:sz w:val="24"/>
          <w:szCs w:val="24"/>
        </w:rPr>
        <w:t>9,3%</w:t>
      </w:r>
      <w:r w:rsidRPr="00241AD4">
        <w:rPr>
          <w:sz w:val="24"/>
          <w:szCs w:val="24"/>
        </w:rPr>
        <w:t xml:space="preserve"> </w:t>
      </w:r>
      <w:r w:rsidR="0027716F" w:rsidRPr="00241AD4">
        <w:rPr>
          <w:sz w:val="24"/>
          <w:szCs w:val="24"/>
        </w:rPr>
        <w:t xml:space="preserve">.   </w:t>
      </w:r>
    </w:p>
    <w:p w:rsidR="000F2E96" w:rsidRPr="00241AD4" w:rsidRDefault="0027716F" w:rsidP="005C5F65">
      <w:pPr>
        <w:spacing w:line="360" w:lineRule="auto"/>
        <w:ind w:firstLine="720"/>
        <w:rPr>
          <w:sz w:val="24"/>
          <w:szCs w:val="24"/>
        </w:rPr>
      </w:pPr>
      <w:r w:rsidRPr="00241AD4">
        <w:rPr>
          <w:sz w:val="24"/>
          <w:szCs w:val="24"/>
        </w:rPr>
        <w:t xml:space="preserve"> </w:t>
      </w:r>
      <w:r w:rsidR="00AF4872" w:rsidRPr="00241AD4">
        <w:rPr>
          <w:b/>
          <w:sz w:val="24"/>
          <w:szCs w:val="24"/>
        </w:rPr>
        <w:t>В РФ в 2018г</w:t>
      </w:r>
      <w:r w:rsidR="00AF4872" w:rsidRPr="00241AD4">
        <w:rPr>
          <w:sz w:val="24"/>
          <w:szCs w:val="24"/>
        </w:rPr>
        <w:t xml:space="preserve">. аналогичные показатели были следующими: </w:t>
      </w:r>
      <w:r w:rsidRPr="00241AD4">
        <w:rPr>
          <w:sz w:val="24"/>
          <w:szCs w:val="24"/>
        </w:rPr>
        <w:t xml:space="preserve">    </w:t>
      </w:r>
      <w:r w:rsidR="00AF4872" w:rsidRPr="00241AD4">
        <w:rPr>
          <w:b/>
          <w:sz w:val="24"/>
          <w:szCs w:val="24"/>
          <w:lang w:val="en-US"/>
        </w:rPr>
        <w:t>I</w:t>
      </w:r>
      <w:r w:rsidR="00AF4872" w:rsidRPr="00241AD4">
        <w:rPr>
          <w:b/>
          <w:sz w:val="24"/>
          <w:szCs w:val="24"/>
        </w:rPr>
        <w:t xml:space="preserve"> стадия</w:t>
      </w:r>
      <w:r w:rsidR="00AF4872" w:rsidRPr="00241AD4">
        <w:rPr>
          <w:sz w:val="24"/>
          <w:szCs w:val="24"/>
        </w:rPr>
        <w:t xml:space="preserve"> – 9</w:t>
      </w:r>
      <w:proofErr w:type="gramStart"/>
      <w:r w:rsidR="00AF4872" w:rsidRPr="00241AD4">
        <w:rPr>
          <w:sz w:val="24"/>
          <w:szCs w:val="24"/>
        </w:rPr>
        <w:t>,1</w:t>
      </w:r>
      <w:proofErr w:type="gramEnd"/>
      <w:r w:rsidR="00AF4872" w:rsidRPr="00241AD4">
        <w:rPr>
          <w:sz w:val="24"/>
          <w:szCs w:val="24"/>
        </w:rPr>
        <w:t>%,</w:t>
      </w:r>
      <w:r w:rsidR="005C5F65">
        <w:rPr>
          <w:sz w:val="24"/>
          <w:szCs w:val="24"/>
        </w:rPr>
        <w:t xml:space="preserve">   </w:t>
      </w:r>
      <w:r w:rsidR="00AF4872" w:rsidRPr="00241AD4">
        <w:rPr>
          <w:sz w:val="24"/>
          <w:szCs w:val="24"/>
        </w:rPr>
        <w:t xml:space="preserve"> </w:t>
      </w:r>
      <w:r w:rsidR="00AF4872" w:rsidRPr="00241AD4">
        <w:rPr>
          <w:b/>
          <w:sz w:val="24"/>
          <w:szCs w:val="24"/>
          <w:lang w:val="en-US"/>
        </w:rPr>
        <w:t>II</w:t>
      </w:r>
      <w:r w:rsidR="00AF4872" w:rsidRPr="00241AD4">
        <w:rPr>
          <w:b/>
          <w:sz w:val="24"/>
          <w:szCs w:val="24"/>
        </w:rPr>
        <w:t xml:space="preserve"> стадия</w:t>
      </w:r>
      <w:r w:rsidR="00AF4872" w:rsidRPr="00241AD4">
        <w:rPr>
          <w:sz w:val="24"/>
          <w:szCs w:val="24"/>
        </w:rPr>
        <w:t xml:space="preserve"> – 14,8% </w:t>
      </w:r>
      <w:r w:rsidR="005C5F65">
        <w:rPr>
          <w:sz w:val="24"/>
          <w:szCs w:val="24"/>
        </w:rPr>
        <w:t>, 3 стадия – 8,1%, 1У стадия – 9%.</w:t>
      </w:r>
      <w:r w:rsidR="004E33E4">
        <w:rPr>
          <w:sz w:val="24"/>
          <w:szCs w:val="24"/>
        </w:rPr>
        <w:t>С неустановленной стадией в УР за 2019г. Составляет 46,5% (РФ – 59,1%). Обусловлено тем, что у детей ЗНО головного мозга и других отделов ЦНС составляют 9,3%</w:t>
      </w:r>
      <w:r w:rsidR="004E33E4" w:rsidRPr="004E33E4">
        <w:rPr>
          <w:sz w:val="24"/>
          <w:szCs w:val="24"/>
        </w:rPr>
        <w:t xml:space="preserve"> </w:t>
      </w:r>
      <w:r w:rsidR="004E33E4">
        <w:rPr>
          <w:sz w:val="24"/>
          <w:szCs w:val="24"/>
        </w:rPr>
        <w:t>и 44,2% - гемобластозы.</w:t>
      </w:r>
    </w:p>
    <w:p w:rsidR="00AF4872" w:rsidRDefault="00AF4872" w:rsidP="0027716F">
      <w:pPr>
        <w:spacing w:line="360" w:lineRule="auto"/>
        <w:ind w:firstLine="720"/>
        <w:rPr>
          <w:sz w:val="24"/>
          <w:szCs w:val="24"/>
        </w:rPr>
      </w:pPr>
      <w:r w:rsidRPr="00241AD4">
        <w:rPr>
          <w:b/>
          <w:sz w:val="24"/>
          <w:szCs w:val="24"/>
        </w:rPr>
        <w:t>Одногодичная летальность в 2019г</w:t>
      </w:r>
      <w:r w:rsidRPr="00241AD4">
        <w:rPr>
          <w:sz w:val="24"/>
          <w:szCs w:val="24"/>
        </w:rPr>
        <w:t xml:space="preserve">. у детей в возрасте 0-14 лет составила </w:t>
      </w:r>
      <w:r w:rsidR="000F2E96" w:rsidRPr="00241AD4">
        <w:rPr>
          <w:b/>
          <w:i/>
          <w:sz w:val="24"/>
          <w:szCs w:val="24"/>
        </w:rPr>
        <w:t>29,4%.</w:t>
      </w:r>
      <w:r w:rsidR="000F2E96" w:rsidRPr="00241AD4">
        <w:rPr>
          <w:sz w:val="24"/>
          <w:szCs w:val="24"/>
        </w:rPr>
        <w:t xml:space="preserve">   </w:t>
      </w:r>
      <w:r w:rsidR="000F2E96" w:rsidRPr="00241AD4">
        <w:rPr>
          <w:b/>
          <w:sz w:val="24"/>
          <w:szCs w:val="24"/>
        </w:rPr>
        <w:t>УР</w:t>
      </w:r>
      <w:r w:rsidR="000F2E96" w:rsidRPr="00241AD4">
        <w:rPr>
          <w:sz w:val="24"/>
          <w:szCs w:val="24"/>
        </w:rPr>
        <w:t>-</w:t>
      </w:r>
      <w:r w:rsidRPr="00241AD4">
        <w:rPr>
          <w:b/>
          <w:sz w:val="24"/>
          <w:szCs w:val="24"/>
        </w:rPr>
        <w:t>15,4%</w:t>
      </w:r>
      <w:r w:rsidRPr="00241AD4">
        <w:rPr>
          <w:sz w:val="24"/>
          <w:szCs w:val="24"/>
        </w:rPr>
        <w:t xml:space="preserve">. В </w:t>
      </w:r>
      <w:r w:rsidRPr="00241AD4">
        <w:rPr>
          <w:b/>
          <w:sz w:val="24"/>
          <w:szCs w:val="24"/>
        </w:rPr>
        <w:t>РФ</w:t>
      </w:r>
      <w:r w:rsidRPr="00241AD4">
        <w:rPr>
          <w:sz w:val="24"/>
          <w:szCs w:val="24"/>
        </w:rPr>
        <w:t xml:space="preserve"> в 2018г. </w:t>
      </w:r>
      <w:r w:rsidRPr="00241AD4">
        <w:rPr>
          <w:b/>
          <w:sz w:val="24"/>
          <w:szCs w:val="24"/>
        </w:rPr>
        <w:t>– 8,4%</w:t>
      </w:r>
      <w:r w:rsidR="00047558">
        <w:rPr>
          <w:b/>
          <w:sz w:val="24"/>
          <w:szCs w:val="24"/>
        </w:rPr>
        <w:t xml:space="preserve">. </w:t>
      </w:r>
      <w:r w:rsidRPr="00241AD4">
        <w:rPr>
          <w:sz w:val="24"/>
          <w:szCs w:val="24"/>
        </w:rPr>
        <w:t xml:space="preserve">(Табл. </w:t>
      </w:r>
      <w:r w:rsidR="004E33E4">
        <w:rPr>
          <w:sz w:val="24"/>
          <w:szCs w:val="24"/>
        </w:rPr>
        <w:t>19</w:t>
      </w:r>
      <w:r w:rsidR="00047558">
        <w:rPr>
          <w:sz w:val="24"/>
          <w:szCs w:val="24"/>
        </w:rPr>
        <w:t>.</w:t>
      </w:r>
      <w:r w:rsidRPr="00241AD4">
        <w:rPr>
          <w:sz w:val="24"/>
          <w:szCs w:val="24"/>
        </w:rPr>
        <w:t xml:space="preserve"> </w:t>
      </w:r>
      <w:r w:rsidR="00047558">
        <w:rPr>
          <w:sz w:val="24"/>
          <w:szCs w:val="24"/>
        </w:rPr>
        <w:t>диаграмма 11</w:t>
      </w:r>
      <w:r w:rsidR="00047558" w:rsidRPr="00241AD4">
        <w:rPr>
          <w:sz w:val="24"/>
          <w:szCs w:val="24"/>
        </w:rPr>
        <w:t>)</w:t>
      </w:r>
      <w:r w:rsidR="00047558">
        <w:rPr>
          <w:sz w:val="24"/>
          <w:szCs w:val="24"/>
        </w:rPr>
        <w:t>.</w:t>
      </w:r>
    </w:p>
    <w:p w:rsidR="005C5F65" w:rsidRPr="00241AD4" w:rsidRDefault="005C5F65" w:rsidP="0027716F">
      <w:pPr>
        <w:spacing w:line="360" w:lineRule="auto"/>
        <w:ind w:firstLine="720"/>
        <w:rPr>
          <w:sz w:val="24"/>
          <w:szCs w:val="24"/>
        </w:rPr>
      </w:pPr>
    </w:p>
    <w:p w:rsidR="000E1039" w:rsidRPr="00AC2CE3" w:rsidRDefault="00DB29D4" w:rsidP="00490DAD">
      <w:pPr>
        <w:spacing w:line="360" w:lineRule="auto"/>
        <w:ind w:firstLine="720"/>
        <w:jc w:val="center"/>
        <w:rPr>
          <w:sz w:val="28"/>
          <w:szCs w:val="28"/>
        </w:rPr>
      </w:pPr>
      <w:r w:rsidRPr="00490DAD">
        <w:rPr>
          <w:b/>
          <w:sz w:val="28"/>
          <w:szCs w:val="28"/>
        </w:rPr>
        <w:t xml:space="preserve">Смертность </w:t>
      </w:r>
      <w:r w:rsidR="000E1039" w:rsidRPr="00490DAD">
        <w:rPr>
          <w:b/>
          <w:sz w:val="28"/>
          <w:szCs w:val="28"/>
        </w:rPr>
        <w:t xml:space="preserve">детского населения </w:t>
      </w:r>
      <w:r w:rsidRPr="00490DAD">
        <w:rPr>
          <w:b/>
          <w:sz w:val="28"/>
          <w:szCs w:val="28"/>
        </w:rPr>
        <w:t xml:space="preserve">от ЗНО </w:t>
      </w:r>
      <w:r w:rsidR="000E1039" w:rsidRPr="00490DAD">
        <w:rPr>
          <w:b/>
          <w:sz w:val="28"/>
          <w:szCs w:val="28"/>
        </w:rPr>
        <w:t>20</w:t>
      </w:r>
      <w:r w:rsidRPr="00490DAD">
        <w:rPr>
          <w:b/>
          <w:sz w:val="28"/>
          <w:szCs w:val="28"/>
        </w:rPr>
        <w:t>1</w:t>
      </w:r>
      <w:r w:rsidR="000E1039" w:rsidRPr="00490DAD">
        <w:rPr>
          <w:b/>
          <w:sz w:val="28"/>
          <w:szCs w:val="28"/>
        </w:rPr>
        <w:t xml:space="preserve">0 – </w:t>
      </w:r>
      <w:r w:rsidR="000E1039" w:rsidRPr="00AC2CE3">
        <w:rPr>
          <w:b/>
          <w:sz w:val="28"/>
          <w:szCs w:val="28"/>
        </w:rPr>
        <w:t>20</w:t>
      </w:r>
      <w:r w:rsidRPr="00AC2CE3">
        <w:rPr>
          <w:b/>
          <w:sz w:val="28"/>
          <w:szCs w:val="28"/>
        </w:rPr>
        <w:t>19</w:t>
      </w:r>
      <w:r w:rsidR="000E1039" w:rsidRPr="00AC2CE3">
        <w:rPr>
          <w:b/>
          <w:sz w:val="28"/>
          <w:szCs w:val="28"/>
        </w:rPr>
        <w:t>г. г.</w:t>
      </w:r>
      <w:r w:rsidR="000E1039" w:rsidRPr="00AC2CE3">
        <w:rPr>
          <w:sz w:val="28"/>
          <w:szCs w:val="28"/>
        </w:rPr>
        <w:t xml:space="preserve"> </w:t>
      </w:r>
    </w:p>
    <w:p w:rsidR="000E1039" w:rsidRDefault="00241AD4" w:rsidP="000E1039">
      <w:pPr>
        <w:ind w:firstLine="7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D7CB718" wp14:editId="5488D940">
            <wp:simplePos x="0" y="0"/>
            <wp:positionH relativeFrom="column">
              <wp:posOffset>433070</wp:posOffset>
            </wp:positionH>
            <wp:positionV relativeFrom="paragraph">
              <wp:posOffset>264160</wp:posOffset>
            </wp:positionV>
            <wp:extent cx="5514975" cy="3628390"/>
            <wp:effectExtent l="0" t="0" r="0" b="0"/>
            <wp:wrapNone/>
            <wp:docPr id="34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V relativeFrom="margin">
              <wp14:pctHeight>0</wp14:pctHeight>
            </wp14:sizeRelV>
          </wp:anchor>
        </w:drawing>
      </w:r>
      <w:r w:rsidR="000E1039" w:rsidRPr="0029250C">
        <w:rPr>
          <w:sz w:val="24"/>
          <w:szCs w:val="24"/>
        </w:rPr>
        <w:t xml:space="preserve">Диаграмма </w:t>
      </w:r>
      <w:r w:rsidR="00490DAD">
        <w:rPr>
          <w:sz w:val="24"/>
          <w:szCs w:val="24"/>
        </w:rPr>
        <w:t>1</w:t>
      </w:r>
      <w:r w:rsidR="00016623">
        <w:rPr>
          <w:sz w:val="24"/>
          <w:szCs w:val="24"/>
        </w:rPr>
        <w:t>1</w:t>
      </w:r>
      <w:r w:rsidR="000E1039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E1039" w:rsidRDefault="000E1039" w:rsidP="00572CF7">
      <w:pPr>
        <w:jc w:val="both"/>
        <w:rPr>
          <w:sz w:val="24"/>
          <w:szCs w:val="24"/>
        </w:rPr>
      </w:pPr>
    </w:p>
    <w:p w:rsidR="000E1039" w:rsidRDefault="000E1039" w:rsidP="000E1039">
      <w:pPr>
        <w:jc w:val="right"/>
        <w:rPr>
          <w:sz w:val="24"/>
          <w:szCs w:val="24"/>
        </w:rPr>
      </w:pPr>
    </w:p>
    <w:p w:rsidR="000E1039" w:rsidRDefault="000E1039" w:rsidP="000E1039">
      <w:pPr>
        <w:jc w:val="right"/>
        <w:rPr>
          <w:sz w:val="24"/>
          <w:szCs w:val="24"/>
        </w:rPr>
      </w:pPr>
    </w:p>
    <w:p w:rsidR="000E1039" w:rsidRDefault="000E1039" w:rsidP="000E1039">
      <w:pPr>
        <w:jc w:val="right"/>
        <w:rPr>
          <w:sz w:val="24"/>
          <w:szCs w:val="24"/>
        </w:rPr>
      </w:pPr>
    </w:p>
    <w:p w:rsidR="000E1039" w:rsidRDefault="000E1039" w:rsidP="000E1039">
      <w:pPr>
        <w:jc w:val="right"/>
        <w:rPr>
          <w:sz w:val="24"/>
          <w:szCs w:val="24"/>
        </w:rPr>
      </w:pPr>
    </w:p>
    <w:p w:rsidR="000E1039" w:rsidRDefault="000E1039" w:rsidP="000E1039">
      <w:pPr>
        <w:jc w:val="right"/>
        <w:rPr>
          <w:sz w:val="24"/>
          <w:szCs w:val="24"/>
        </w:rPr>
      </w:pPr>
    </w:p>
    <w:p w:rsidR="00D63F09" w:rsidRDefault="00D63F09" w:rsidP="000E1039">
      <w:pPr>
        <w:spacing w:line="360" w:lineRule="auto"/>
        <w:jc w:val="both"/>
        <w:rPr>
          <w:sz w:val="24"/>
          <w:szCs w:val="24"/>
        </w:rPr>
      </w:pPr>
    </w:p>
    <w:p w:rsidR="00D63F09" w:rsidRDefault="00D63F09" w:rsidP="000E1039">
      <w:pPr>
        <w:spacing w:line="360" w:lineRule="auto"/>
        <w:jc w:val="both"/>
        <w:rPr>
          <w:sz w:val="24"/>
          <w:szCs w:val="24"/>
        </w:rPr>
      </w:pPr>
    </w:p>
    <w:p w:rsidR="00D63F09" w:rsidRDefault="00D63F09" w:rsidP="000E1039">
      <w:pPr>
        <w:spacing w:line="360" w:lineRule="auto"/>
        <w:jc w:val="both"/>
        <w:rPr>
          <w:sz w:val="24"/>
          <w:szCs w:val="24"/>
        </w:rPr>
      </w:pPr>
    </w:p>
    <w:p w:rsidR="00D63F09" w:rsidRDefault="00D63F09" w:rsidP="000E1039">
      <w:pPr>
        <w:spacing w:line="360" w:lineRule="auto"/>
        <w:jc w:val="both"/>
        <w:rPr>
          <w:sz w:val="24"/>
          <w:szCs w:val="24"/>
        </w:rPr>
      </w:pPr>
    </w:p>
    <w:p w:rsidR="00734D4A" w:rsidRDefault="00734D4A" w:rsidP="000E1039">
      <w:pPr>
        <w:spacing w:line="360" w:lineRule="auto"/>
        <w:ind w:firstLine="720"/>
        <w:rPr>
          <w:color w:val="FF0000"/>
          <w:sz w:val="24"/>
          <w:szCs w:val="24"/>
        </w:rPr>
      </w:pPr>
    </w:p>
    <w:p w:rsidR="00D124BB" w:rsidRPr="00D124BB" w:rsidRDefault="000E1039" w:rsidP="000E1039">
      <w:pPr>
        <w:spacing w:line="360" w:lineRule="auto"/>
        <w:ind w:firstLine="720"/>
        <w:rPr>
          <w:sz w:val="24"/>
          <w:szCs w:val="24"/>
        </w:rPr>
      </w:pPr>
      <w:r w:rsidRPr="00D124BB">
        <w:rPr>
          <w:sz w:val="24"/>
          <w:szCs w:val="24"/>
        </w:rPr>
        <w:t xml:space="preserve">Высокий удельный вес больных </w:t>
      </w:r>
      <w:r w:rsidRPr="00D124BB">
        <w:rPr>
          <w:b/>
          <w:sz w:val="24"/>
          <w:szCs w:val="24"/>
        </w:rPr>
        <w:t>с неустановленной стадией</w:t>
      </w:r>
      <w:r w:rsidRPr="00D124BB">
        <w:rPr>
          <w:sz w:val="24"/>
          <w:szCs w:val="24"/>
        </w:rPr>
        <w:t xml:space="preserve"> заболевания за 201</w:t>
      </w:r>
      <w:r w:rsidR="000F2E96" w:rsidRPr="00D124BB">
        <w:rPr>
          <w:sz w:val="24"/>
          <w:szCs w:val="24"/>
        </w:rPr>
        <w:t>9</w:t>
      </w:r>
      <w:r w:rsidRPr="00D124BB">
        <w:rPr>
          <w:sz w:val="24"/>
          <w:szCs w:val="24"/>
        </w:rPr>
        <w:t xml:space="preserve"> г.– </w:t>
      </w:r>
      <w:r w:rsidR="000F2E96" w:rsidRPr="00D124BB">
        <w:rPr>
          <w:b/>
          <w:sz w:val="24"/>
          <w:szCs w:val="24"/>
        </w:rPr>
        <w:t>44,4</w:t>
      </w:r>
      <w:r w:rsidRPr="00D124BB">
        <w:rPr>
          <w:b/>
          <w:sz w:val="24"/>
          <w:szCs w:val="24"/>
        </w:rPr>
        <w:t>%,</w:t>
      </w:r>
      <w:r w:rsidRPr="00D124BB">
        <w:rPr>
          <w:sz w:val="24"/>
          <w:szCs w:val="24"/>
        </w:rPr>
        <w:t xml:space="preserve"> УР  </w:t>
      </w:r>
      <w:r w:rsidR="00DB29D4" w:rsidRPr="00D124BB">
        <w:rPr>
          <w:b/>
          <w:sz w:val="24"/>
          <w:szCs w:val="24"/>
        </w:rPr>
        <w:t>46,5</w:t>
      </w:r>
      <w:r w:rsidRPr="00D124BB">
        <w:rPr>
          <w:b/>
          <w:sz w:val="24"/>
          <w:szCs w:val="24"/>
        </w:rPr>
        <w:t>%</w:t>
      </w:r>
      <w:r w:rsidRPr="00D124BB">
        <w:rPr>
          <w:sz w:val="24"/>
          <w:szCs w:val="24"/>
        </w:rPr>
        <w:t xml:space="preserve"> , РФ – </w:t>
      </w:r>
      <w:r w:rsidR="00DB29D4" w:rsidRPr="00D124BB">
        <w:rPr>
          <w:sz w:val="24"/>
          <w:szCs w:val="24"/>
        </w:rPr>
        <w:t>59,1</w:t>
      </w:r>
      <w:r w:rsidRPr="00D124BB">
        <w:rPr>
          <w:sz w:val="24"/>
          <w:szCs w:val="24"/>
        </w:rPr>
        <w:t>%.</w:t>
      </w:r>
      <w:r w:rsidR="00DB29D4" w:rsidRPr="00D124BB">
        <w:rPr>
          <w:sz w:val="24"/>
          <w:szCs w:val="24"/>
        </w:rPr>
        <w:t>-2018г.</w:t>
      </w:r>
      <w:r w:rsidRPr="00D124BB">
        <w:rPr>
          <w:sz w:val="24"/>
          <w:szCs w:val="24"/>
        </w:rPr>
        <w:t xml:space="preserve"> </w:t>
      </w:r>
    </w:p>
    <w:p w:rsidR="000E1039" w:rsidRPr="00D124BB" w:rsidRDefault="000E1039" w:rsidP="000E1039">
      <w:pPr>
        <w:spacing w:line="360" w:lineRule="auto"/>
        <w:ind w:firstLine="720"/>
        <w:rPr>
          <w:b/>
          <w:sz w:val="24"/>
          <w:szCs w:val="24"/>
        </w:rPr>
      </w:pPr>
      <w:r w:rsidRPr="00D124BB">
        <w:rPr>
          <w:sz w:val="24"/>
          <w:szCs w:val="24"/>
        </w:rPr>
        <w:lastRenderedPageBreak/>
        <w:t xml:space="preserve">Обусловлено тем, что в целом по УР </w:t>
      </w:r>
      <w:r w:rsidR="00DB29D4" w:rsidRPr="00D124BB">
        <w:rPr>
          <w:sz w:val="24"/>
          <w:szCs w:val="24"/>
        </w:rPr>
        <w:t>–</w:t>
      </w:r>
      <w:r w:rsidRPr="00D124BB">
        <w:rPr>
          <w:sz w:val="24"/>
          <w:szCs w:val="24"/>
        </w:rPr>
        <w:t xml:space="preserve"> </w:t>
      </w:r>
      <w:r w:rsidR="00DB29D4" w:rsidRPr="00D124BB">
        <w:rPr>
          <w:sz w:val="24"/>
          <w:szCs w:val="24"/>
        </w:rPr>
        <w:t>9,3</w:t>
      </w:r>
      <w:r w:rsidRPr="00D124BB">
        <w:rPr>
          <w:sz w:val="24"/>
          <w:szCs w:val="24"/>
        </w:rPr>
        <w:t>% ЗНО у детей составляют опухоли головного мозга и других отделов нервной системы и 4</w:t>
      </w:r>
      <w:r w:rsidR="00DB29D4" w:rsidRPr="00D124BB">
        <w:rPr>
          <w:sz w:val="24"/>
          <w:szCs w:val="24"/>
        </w:rPr>
        <w:t>4</w:t>
      </w:r>
      <w:r w:rsidRPr="00D124BB">
        <w:rPr>
          <w:sz w:val="24"/>
          <w:szCs w:val="24"/>
        </w:rPr>
        <w:t>,2% - гемобластозы.</w:t>
      </w:r>
    </w:p>
    <w:p w:rsidR="00D124BB" w:rsidRDefault="00D124BB" w:rsidP="000E1039">
      <w:pPr>
        <w:tabs>
          <w:tab w:val="left" w:pos="2324"/>
        </w:tabs>
        <w:spacing w:line="360" w:lineRule="auto"/>
        <w:jc w:val="right"/>
        <w:rPr>
          <w:sz w:val="24"/>
          <w:szCs w:val="24"/>
        </w:rPr>
      </w:pPr>
    </w:p>
    <w:p w:rsidR="000E1039" w:rsidRPr="000C5101" w:rsidRDefault="00D124BB" w:rsidP="000E1039">
      <w:pPr>
        <w:tabs>
          <w:tab w:val="left" w:pos="2324"/>
        </w:tabs>
        <w:spacing w:line="36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0E1039" w:rsidRPr="000C5101">
        <w:rPr>
          <w:sz w:val="24"/>
          <w:szCs w:val="24"/>
        </w:rPr>
        <w:t xml:space="preserve">аблица </w:t>
      </w:r>
      <w:r w:rsidR="004C76ED">
        <w:rPr>
          <w:sz w:val="24"/>
          <w:szCs w:val="24"/>
        </w:rPr>
        <w:t>1</w:t>
      </w:r>
      <w:r w:rsidR="00490DAD">
        <w:rPr>
          <w:sz w:val="24"/>
          <w:szCs w:val="24"/>
        </w:rPr>
        <w:t>9</w:t>
      </w:r>
    </w:p>
    <w:p w:rsidR="000E1039" w:rsidRPr="00476A6F" w:rsidRDefault="000E1039" w:rsidP="000E1039">
      <w:pPr>
        <w:tabs>
          <w:tab w:val="left" w:pos="900"/>
          <w:tab w:val="left" w:pos="1080"/>
          <w:tab w:val="left" w:pos="2324"/>
        </w:tabs>
        <w:spacing w:line="360" w:lineRule="auto"/>
        <w:ind w:firstLine="720"/>
        <w:jc w:val="center"/>
        <w:rPr>
          <w:b/>
          <w:sz w:val="24"/>
          <w:szCs w:val="24"/>
        </w:rPr>
      </w:pPr>
      <w:r w:rsidRPr="000C5101">
        <w:rPr>
          <w:b/>
          <w:sz w:val="24"/>
          <w:szCs w:val="24"/>
        </w:rPr>
        <w:t xml:space="preserve">Основные </w:t>
      </w:r>
      <w:r w:rsidRPr="00476A6F">
        <w:rPr>
          <w:b/>
          <w:sz w:val="24"/>
          <w:szCs w:val="24"/>
        </w:rPr>
        <w:t>показатели состояния</w:t>
      </w:r>
      <w:r w:rsidR="005467EC">
        <w:rPr>
          <w:b/>
          <w:sz w:val="24"/>
          <w:szCs w:val="24"/>
        </w:rPr>
        <w:t xml:space="preserve"> онкологической помощи детскому н</w:t>
      </w:r>
      <w:r w:rsidRPr="00476A6F">
        <w:rPr>
          <w:b/>
          <w:sz w:val="24"/>
          <w:szCs w:val="24"/>
        </w:rPr>
        <w:t>аселению (0-14 лет) г. Ижевска, УР и РФ   в 20</w:t>
      </w:r>
      <w:r w:rsidR="00490DAD">
        <w:rPr>
          <w:b/>
          <w:sz w:val="24"/>
          <w:szCs w:val="24"/>
        </w:rPr>
        <w:t>15</w:t>
      </w:r>
      <w:r w:rsidRPr="00476A6F">
        <w:rPr>
          <w:b/>
          <w:sz w:val="24"/>
          <w:szCs w:val="24"/>
        </w:rPr>
        <w:t>– 201</w:t>
      </w:r>
      <w:r w:rsidR="00490DA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г.г.</w:t>
      </w:r>
    </w:p>
    <w:tbl>
      <w:tblPr>
        <w:tblpPr w:leftFromText="180" w:rightFromText="180" w:vertAnchor="text" w:horzAnchor="margin" w:tblpXSpec="center" w:tblpY="158"/>
        <w:tblW w:w="0" w:type="auto"/>
        <w:tblLayout w:type="fixed"/>
        <w:tblLook w:val="01E0" w:firstRow="1" w:lastRow="1" w:firstColumn="1" w:lastColumn="1" w:noHBand="0" w:noVBand="0"/>
      </w:tblPr>
      <w:tblGrid>
        <w:gridCol w:w="725"/>
        <w:gridCol w:w="851"/>
        <w:gridCol w:w="1055"/>
        <w:gridCol w:w="1019"/>
        <w:gridCol w:w="853"/>
        <w:gridCol w:w="765"/>
        <w:gridCol w:w="652"/>
        <w:gridCol w:w="567"/>
        <w:gridCol w:w="784"/>
        <w:gridCol w:w="1003"/>
        <w:gridCol w:w="872"/>
      </w:tblGrid>
      <w:tr w:rsidR="000E1039" w:rsidRPr="00734D4A" w:rsidTr="005467EC">
        <w:trPr>
          <w:trHeight w:val="51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Регион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39" w:rsidRPr="00734D4A" w:rsidRDefault="000E1039" w:rsidP="0039492E">
            <w:pPr>
              <w:tabs>
                <w:tab w:val="left" w:pos="2324"/>
              </w:tabs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734D4A">
              <w:rPr>
                <w:b/>
                <w:sz w:val="18"/>
                <w:szCs w:val="18"/>
              </w:rPr>
              <w:t>Абс</w:t>
            </w:r>
            <w:proofErr w:type="gramStart"/>
            <w:r w:rsidRPr="00734D4A">
              <w:rPr>
                <w:b/>
                <w:sz w:val="18"/>
                <w:szCs w:val="18"/>
              </w:rPr>
              <w:t>.ч</w:t>
            </w:r>
            <w:proofErr w:type="gramEnd"/>
            <w:r w:rsidRPr="00734D4A">
              <w:rPr>
                <w:b/>
                <w:sz w:val="18"/>
                <w:szCs w:val="18"/>
              </w:rPr>
              <w:t>исло</w:t>
            </w:r>
            <w:proofErr w:type="spellEnd"/>
            <w:r w:rsidRPr="00734D4A">
              <w:rPr>
                <w:b/>
                <w:sz w:val="18"/>
                <w:szCs w:val="18"/>
              </w:rPr>
              <w:t xml:space="preserve"> больных  впервые в жизни</w:t>
            </w:r>
          </w:p>
          <w:p w:rsidR="000E1039" w:rsidRPr="00734D4A" w:rsidRDefault="000E1039" w:rsidP="0039492E">
            <w:pPr>
              <w:tabs>
                <w:tab w:val="left" w:pos="2324"/>
              </w:tabs>
              <w:spacing w:line="360" w:lineRule="auto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 xml:space="preserve"> с </w:t>
            </w:r>
            <w:proofErr w:type="spellStart"/>
            <w:r w:rsidRPr="00734D4A">
              <w:rPr>
                <w:b/>
                <w:sz w:val="18"/>
                <w:szCs w:val="18"/>
              </w:rPr>
              <w:t>установл</w:t>
            </w:r>
            <w:proofErr w:type="spellEnd"/>
            <w:r w:rsidRPr="00734D4A">
              <w:rPr>
                <w:b/>
                <w:sz w:val="18"/>
                <w:szCs w:val="18"/>
              </w:rPr>
              <w:t>.</w:t>
            </w:r>
          </w:p>
          <w:p w:rsidR="000E1039" w:rsidRPr="00734D4A" w:rsidRDefault="000E1039" w:rsidP="0039492E">
            <w:pPr>
              <w:tabs>
                <w:tab w:val="left" w:pos="2324"/>
              </w:tabs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34D4A">
              <w:rPr>
                <w:b/>
                <w:sz w:val="18"/>
                <w:szCs w:val="18"/>
              </w:rPr>
              <w:t>диагно-зом</w:t>
            </w:r>
            <w:proofErr w:type="spellEnd"/>
            <w:proofErr w:type="gramEnd"/>
          </w:p>
        </w:tc>
        <w:tc>
          <w:tcPr>
            <w:tcW w:w="4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Из числа больных  впервые в жизни установленным диагнозом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34D4A">
              <w:rPr>
                <w:b/>
                <w:sz w:val="18"/>
                <w:szCs w:val="18"/>
              </w:rPr>
              <w:t>Одногод</w:t>
            </w:r>
            <w:proofErr w:type="spellEnd"/>
            <w:r w:rsidRPr="00734D4A">
              <w:rPr>
                <w:b/>
                <w:sz w:val="18"/>
                <w:szCs w:val="18"/>
              </w:rPr>
              <w:t>.</w:t>
            </w:r>
          </w:p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34D4A">
              <w:rPr>
                <w:b/>
                <w:sz w:val="18"/>
                <w:szCs w:val="18"/>
              </w:rPr>
              <w:t>леталь</w:t>
            </w:r>
            <w:proofErr w:type="spellEnd"/>
            <w:r w:rsidRPr="00734D4A">
              <w:rPr>
                <w:b/>
                <w:sz w:val="18"/>
                <w:szCs w:val="18"/>
              </w:rPr>
              <w:t>-</w:t>
            </w:r>
          </w:p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34D4A">
              <w:rPr>
                <w:b/>
                <w:sz w:val="18"/>
                <w:szCs w:val="18"/>
              </w:rPr>
              <w:t>ность</w:t>
            </w:r>
            <w:proofErr w:type="spellEnd"/>
          </w:p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Находи</w:t>
            </w:r>
          </w:p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34D4A">
              <w:rPr>
                <w:b/>
                <w:sz w:val="18"/>
                <w:szCs w:val="18"/>
              </w:rPr>
              <w:t>лись</w:t>
            </w:r>
            <w:proofErr w:type="spellEnd"/>
            <w:r w:rsidRPr="00734D4A">
              <w:rPr>
                <w:b/>
                <w:sz w:val="18"/>
                <w:szCs w:val="18"/>
              </w:rPr>
              <w:t xml:space="preserve"> под </w:t>
            </w:r>
            <w:proofErr w:type="spellStart"/>
            <w:proofErr w:type="gramStart"/>
            <w:r w:rsidRPr="00734D4A">
              <w:rPr>
                <w:b/>
                <w:sz w:val="18"/>
                <w:szCs w:val="18"/>
              </w:rPr>
              <w:t>наблю-дением</w:t>
            </w:r>
            <w:proofErr w:type="spellEnd"/>
            <w:proofErr w:type="gramEnd"/>
            <w:r w:rsidRPr="00734D4A">
              <w:rPr>
                <w:b/>
                <w:sz w:val="18"/>
                <w:szCs w:val="18"/>
              </w:rPr>
              <w:t xml:space="preserve"> </w:t>
            </w:r>
          </w:p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 xml:space="preserve">5 лет </w:t>
            </w:r>
          </w:p>
          <w:p w:rsidR="000E1039" w:rsidRPr="00734D4A" w:rsidRDefault="000E1039" w:rsidP="000E1039">
            <w:pPr>
              <w:tabs>
                <w:tab w:val="left" w:pos="232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 более</w:t>
            </w:r>
            <w:proofErr w:type="gramStart"/>
            <w:r w:rsidRPr="00734D4A">
              <w:rPr>
                <w:b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0E1039" w:rsidRPr="00734D4A" w:rsidTr="005467EC">
        <w:trPr>
          <w:trHeight w:val="168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34D4A">
              <w:rPr>
                <w:b/>
                <w:sz w:val="18"/>
                <w:szCs w:val="18"/>
              </w:rPr>
              <w:t>Выявле</w:t>
            </w:r>
            <w:proofErr w:type="spellEnd"/>
            <w:r w:rsidRPr="00734D4A">
              <w:rPr>
                <w:b/>
                <w:sz w:val="18"/>
                <w:szCs w:val="18"/>
              </w:rPr>
              <w:t>-но</w:t>
            </w:r>
            <w:proofErr w:type="gramEnd"/>
            <w:r w:rsidRPr="00734D4A">
              <w:rPr>
                <w:b/>
                <w:sz w:val="18"/>
                <w:szCs w:val="18"/>
              </w:rPr>
              <w:t xml:space="preserve"> при</w:t>
            </w:r>
          </w:p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34D4A">
              <w:rPr>
                <w:b/>
                <w:sz w:val="18"/>
                <w:szCs w:val="18"/>
              </w:rPr>
              <w:t>проведе-нии</w:t>
            </w:r>
            <w:proofErr w:type="spellEnd"/>
            <w:proofErr w:type="gramEnd"/>
            <w:r w:rsidRPr="00734D4A">
              <w:rPr>
                <w:b/>
                <w:sz w:val="18"/>
                <w:szCs w:val="18"/>
              </w:rPr>
              <w:t xml:space="preserve"> проф. осмотров (%)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 xml:space="preserve">Диагноз </w:t>
            </w:r>
            <w:proofErr w:type="spellStart"/>
            <w:proofErr w:type="gramStart"/>
            <w:r w:rsidRPr="00734D4A">
              <w:rPr>
                <w:b/>
                <w:sz w:val="18"/>
                <w:szCs w:val="18"/>
              </w:rPr>
              <w:t>подтвер-жден</w:t>
            </w:r>
            <w:proofErr w:type="spellEnd"/>
            <w:proofErr w:type="gramEnd"/>
            <w:r w:rsidRPr="00734D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34D4A">
              <w:rPr>
                <w:b/>
                <w:sz w:val="18"/>
                <w:szCs w:val="18"/>
              </w:rPr>
              <w:t>морфоло-гически</w:t>
            </w:r>
            <w:proofErr w:type="spellEnd"/>
            <w:r w:rsidRPr="00734D4A"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Имели стадию заболевания, %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</w:tr>
      <w:tr w:rsidR="000E1039" w:rsidRPr="00734D4A" w:rsidTr="005467EC">
        <w:trPr>
          <w:trHeight w:val="141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  <w:lang w:val="en-US"/>
              </w:rPr>
              <w:t>I</w:t>
            </w:r>
            <w:r w:rsidRPr="00734D4A">
              <w:rPr>
                <w:b/>
                <w:sz w:val="18"/>
                <w:szCs w:val="18"/>
              </w:rPr>
              <w:t>-</w:t>
            </w:r>
            <w:r w:rsidRPr="00734D4A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tabs>
                <w:tab w:val="left" w:pos="2324"/>
              </w:tabs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 xml:space="preserve">Не </w:t>
            </w:r>
            <w:proofErr w:type="gramStart"/>
            <w:r w:rsidRPr="00734D4A">
              <w:rPr>
                <w:b/>
                <w:sz w:val="18"/>
                <w:szCs w:val="18"/>
              </w:rPr>
              <w:t>уста-</w:t>
            </w:r>
            <w:proofErr w:type="spellStart"/>
            <w:r w:rsidRPr="00734D4A">
              <w:rPr>
                <w:b/>
                <w:sz w:val="18"/>
                <w:szCs w:val="18"/>
              </w:rPr>
              <w:t>новлена</w:t>
            </w:r>
            <w:proofErr w:type="spellEnd"/>
            <w:proofErr w:type="gramEnd"/>
            <w:r w:rsidRPr="00734D4A">
              <w:rPr>
                <w:b/>
                <w:sz w:val="18"/>
                <w:szCs w:val="18"/>
              </w:rPr>
              <w:t xml:space="preserve"> стадия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39" w:rsidRPr="00734D4A" w:rsidRDefault="000E1039" w:rsidP="000E1039">
            <w:pPr>
              <w:rPr>
                <w:b/>
                <w:sz w:val="18"/>
                <w:szCs w:val="18"/>
              </w:rPr>
            </w:pPr>
          </w:p>
        </w:tc>
      </w:tr>
      <w:tr w:rsidR="00D63F09" w:rsidRPr="00734D4A" w:rsidTr="000E1E0F">
        <w:trPr>
          <w:trHeight w:val="22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2015г.</w:t>
            </w:r>
          </w:p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Ижевск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45,5</w:t>
            </w:r>
          </w:p>
        </w:tc>
      </w:tr>
      <w:tr w:rsidR="00D63F09" w:rsidRPr="00734D4A" w:rsidTr="000E1E0F">
        <w:trPr>
          <w:trHeight w:val="328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УР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96,2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57,7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ind w:right="196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39,0</w:t>
            </w:r>
          </w:p>
        </w:tc>
      </w:tr>
      <w:tr w:rsidR="00D63F09" w:rsidRPr="00734D4A" w:rsidTr="000E1E0F">
        <w:trPr>
          <w:trHeight w:val="15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3184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92,6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21,1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61,3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38,0</w:t>
            </w:r>
          </w:p>
        </w:tc>
      </w:tr>
      <w:tr w:rsidR="00D63F09" w:rsidRPr="00734D4A" w:rsidTr="000E1E0F">
        <w:trPr>
          <w:trHeight w:val="11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2016г.</w:t>
            </w:r>
          </w:p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Ижевск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46,2</w:t>
            </w:r>
          </w:p>
        </w:tc>
      </w:tr>
      <w:tr w:rsidR="00D63F09" w:rsidRPr="00734D4A" w:rsidTr="000E1E0F">
        <w:trPr>
          <w:trHeight w:val="22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УР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21,9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15,6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56,3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40,0</w:t>
            </w:r>
          </w:p>
        </w:tc>
      </w:tr>
      <w:tr w:rsidR="00D63F09" w:rsidRPr="00734D4A" w:rsidTr="005467EC">
        <w:trPr>
          <w:trHeight w:val="7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93,4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22,7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58,0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39,4</w:t>
            </w:r>
          </w:p>
        </w:tc>
      </w:tr>
      <w:tr w:rsidR="00D63F09" w:rsidRPr="00734D4A" w:rsidTr="005467EC">
        <w:trPr>
          <w:trHeight w:val="27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2017г.</w:t>
            </w:r>
          </w:p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Ижевск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41,6</w:t>
            </w:r>
          </w:p>
        </w:tc>
      </w:tr>
      <w:tr w:rsidR="00D63F09" w:rsidRPr="00734D4A" w:rsidTr="000E1E0F">
        <w:trPr>
          <w:trHeight w:val="254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УР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97,7,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47,7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15,6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41,1</w:t>
            </w:r>
          </w:p>
        </w:tc>
      </w:tr>
      <w:tr w:rsidR="00D63F09" w:rsidRPr="00734D4A" w:rsidTr="000E1E0F">
        <w:trPr>
          <w:trHeight w:val="63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3279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95,5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23,5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58,3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41,7</w:t>
            </w:r>
          </w:p>
        </w:tc>
      </w:tr>
      <w:tr w:rsidR="00D63F09" w:rsidRPr="00734D4A" w:rsidTr="005467EC">
        <w:trPr>
          <w:trHeight w:val="27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2018г.</w:t>
            </w:r>
          </w:p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Ижевск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94,1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11,8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52,9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40,0</w:t>
            </w:r>
          </w:p>
        </w:tc>
      </w:tr>
      <w:tr w:rsidR="00D63F09" w:rsidRPr="00734D4A" w:rsidTr="000E1E0F">
        <w:trPr>
          <w:trHeight w:val="13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УР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88,5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65,4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6,8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46,6</w:t>
            </w:r>
          </w:p>
        </w:tc>
      </w:tr>
      <w:tr w:rsidR="00D63F09" w:rsidRPr="00734D4A" w:rsidTr="005467EC">
        <w:trPr>
          <w:trHeight w:val="296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3214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95,1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8,4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41,2</w:t>
            </w:r>
          </w:p>
        </w:tc>
      </w:tr>
      <w:tr w:rsidR="00D63F09" w:rsidRPr="00734D4A" w:rsidTr="005467EC">
        <w:trPr>
          <w:trHeight w:val="27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D63F09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Ижевск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94,4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22,2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11,1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734D4A" w:rsidRDefault="00BE245E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42,1</w:t>
            </w:r>
          </w:p>
        </w:tc>
      </w:tr>
      <w:tr w:rsidR="00DB29D4" w:rsidRPr="00734D4A" w:rsidTr="000E1E0F">
        <w:trPr>
          <w:trHeight w:val="16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УР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95,3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25,6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46,5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15,4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B29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34D4A">
              <w:rPr>
                <w:sz w:val="18"/>
                <w:szCs w:val="18"/>
              </w:rPr>
              <w:t>48,3</w:t>
            </w:r>
          </w:p>
        </w:tc>
      </w:tr>
      <w:tr w:rsidR="00DB29D4" w:rsidRPr="00734D4A" w:rsidTr="005467EC">
        <w:trPr>
          <w:trHeight w:val="270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  <w:r w:rsidRPr="00734D4A">
              <w:rPr>
                <w:b/>
                <w:sz w:val="18"/>
                <w:szCs w:val="18"/>
              </w:rPr>
              <w:t>РФ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D4" w:rsidRPr="00734D4A" w:rsidRDefault="00DB29D4" w:rsidP="00D63F09">
            <w:pPr>
              <w:tabs>
                <w:tab w:val="left" w:pos="2324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63F09" w:rsidRDefault="00D63F09" w:rsidP="000E1039">
      <w:pPr>
        <w:pStyle w:val="a3"/>
        <w:tabs>
          <w:tab w:val="left" w:pos="709"/>
          <w:tab w:val="left" w:pos="4748"/>
          <w:tab w:val="left" w:pos="7641"/>
          <w:tab w:val="left" w:pos="9211"/>
        </w:tabs>
        <w:spacing w:line="276" w:lineRule="auto"/>
        <w:jc w:val="center"/>
        <w:rPr>
          <w:b/>
          <w:szCs w:val="24"/>
        </w:rPr>
      </w:pPr>
    </w:p>
    <w:p w:rsidR="00570F68" w:rsidRDefault="00570F68" w:rsidP="00570F68">
      <w:pPr>
        <w:tabs>
          <w:tab w:val="left" w:pos="709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Причины поздней диагностики злокачественных новообразований</w:t>
      </w:r>
    </w:p>
    <w:p w:rsidR="00570F68" w:rsidRDefault="00570F68" w:rsidP="00570F68">
      <w:pPr>
        <w:tabs>
          <w:tab w:val="left" w:pos="709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851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МО г. Ижевска с 2015 – 2019г.г.(%%)</w:t>
      </w:r>
    </w:p>
    <w:p w:rsidR="00047558" w:rsidRPr="00047558" w:rsidRDefault="00047558" w:rsidP="00047558">
      <w:pPr>
        <w:tabs>
          <w:tab w:val="left" w:pos="709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240" w:lineRule="auto"/>
        <w:rPr>
          <w:sz w:val="24"/>
          <w:szCs w:val="24"/>
        </w:rPr>
      </w:pPr>
      <w:r w:rsidRPr="00047558">
        <w:rPr>
          <w:sz w:val="24"/>
          <w:szCs w:val="24"/>
        </w:rPr>
        <w:t>В 2019 году зарегистрировано ЗНО в поздней стадии  930  случаев.</w:t>
      </w:r>
    </w:p>
    <w:p w:rsidR="00570F68" w:rsidRDefault="00570F68" w:rsidP="00570F68">
      <w:pPr>
        <w:tabs>
          <w:tab w:val="left" w:pos="709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ind w:left="851" w:hanging="284"/>
        <w:jc w:val="right"/>
        <w:rPr>
          <w:sz w:val="24"/>
          <w:szCs w:val="24"/>
        </w:rPr>
      </w:pPr>
      <w:r w:rsidRPr="00570F68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789"/>
        <w:gridCol w:w="789"/>
        <w:gridCol w:w="789"/>
        <w:gridCol w:w="789"/>
        <w:gridCol w:w="849"/>
      </w:tblGrid>
      <w:tr w:rsidR="00570F68" w:rsidTr="00047558">
        <w:trPr>
          <w:trHeight w:val="46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2018г.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2019 г.</w:t>
            </w:r>
          </w:p>
        </w:tc>
      </w:tr>
      <w:tr w:rsidR="00570F68" w:rsidRPr="00047558" w:rsidTr="00047558">
        <w:trPr>
          <w:trHeight w:val="388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 xml:space="preserve">Несвоевременное обращение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37,7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49,8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04755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43,9</w:t>
            </w:r>
          </w:p>
        </w:tc>
      </w:tr>
      <w:tr w:rsidR="00570F68" w:rsidTr="00047558">
        <w:trPr>
          <w:trHeight w:val="213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 xml:space="preserve">Скрытое течение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39,3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42,4</w:t>
            </w:r>
          </w:p>
        </w:tc>
      </w:tr>
      <w:tr w:rsidR="00570F68" w:rsidTr="00047558">
        <w:trPr>
          <w:trHeight w:val="263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 xml:space="preserve">Отказ от обследования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3,0</w:t>
            </w:r>
          </w:p>
        </w:tc>
      </w:tr>
      <w:tr w:rsidR="00570F68" w:rsidTr="00047558">
        <w:trPr>
          <w:trHeight w:val="238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 xml:space="preserve">Неполное обследование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3,5</w:t>
            </w:r>
          </w:p>
        </w:tc>
      </w:tr>
      <w:tr w:rsidR="00570F68" w:rsidTr="00047558">
        <w:trPr>
          <w:trHeight w:val="257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Несовершенство диспансеризации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2,0</w:t>
            </w:r>
          </w:p>
        </w:tc>
      </w:tr>
      <w:tr w:rsidR="00570F68" w:rsidTr="00047558">
        <w:trPr>
          <w:trHeight w:val="274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Ошибка клиническая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0,6</w:t>
            </w:r>
          </w:p>
        </w:tc>
      </w:tr>
      <w:tr w:rsidR="00570F68" w:rsidTr="00047558">
        <w:trPr>
          <w:trHeight w:val="265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 xml:space="preserve">Ошибка </w:t>
            </w:r>
            <w:proofErr w:type="spellStart"/>
            <w:r>
              <w:rPr>
                <w:rStyle w:val="afa"/>
              </w:rPr>
              <w:t>ренгенологическая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0,3</w:t>
            </w:r>
          </w:p>
        </w:tc>
      </w:tr>
      <w:tr w:rsidR="00570F68" w:rsidTr="00047558">
        <w:trPr>
          <w:trHeight w:val="282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Ошибка других специалистов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0,1</w:t>
            </w:r>
          </w:p>
        </w:tc>
      </w:tr>
      <w:tr w:rsidR="00570F68" w:rsidTr="00047558">
        <w:trPr>
          <w:trHeight w:val="262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Другие причины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2,8</w:t>
            </w:r>
          </w:p>
        </w:tc>
      </w:tr>
      <w:tr w:rsidR="00570F68" w:rsidTr="00047558">
        <w:trPr>
          <w:trHeight w:val="281"/>
          <w:tblHeader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0F68" w:rsidRDefault="00570F6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Неизвестны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F68" w:rsidRDefault="00570F68" w:rsidP="00047558">
            <w:pPr>
              <w:pStyle w:val="4"/>
              <w:spacing w:line="276" w:lineRule="auto"/>
              <w:rPr>
                <w:rStyle w:val="afa"/>
              </w:rPr>
            </w:pPr>
            <w:r>
              <w:rPr>
                <w:rStyle w:val="af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A03" w:rsidRPr="003E5A03" w:rsidRDefault="00570F68" w:rsidP="00047558">
            <w:pPr>
              <w:pStyle w:val="4"/>
              <w:spacing w:line="276" w:lineRule="auto"/>
            </w:pPr>
            <w:r>
              <w:rPr>
                <w:rStyle w:val="afa"/>
              </w:rPr>
              <w:t>1,2</w:t>
            </w:r>
          </w:p>
        </w:tc>
      </w:tr>
    </w:tbl>
    <w:p w:rsidR="00D124BB" w:rsidRDefault="003E5A03" w:rsidP="003058A4">
      <w:pPr>
        <w:spacing w:line="240" w:lineRule="auto"/>
      </w:pPr>
      <w:r>
        <w:t xml:space="preserve">Основными причинами позднего обращения пациентов являются  </w:t>
      </w:r>
      <w:r w:rsidRPr="003E5A03">
        <w:rPr>
          <w:b/>
        </w:rPr>
        <w:t>скрытое течение 42,4 %,</w:t>
      </w:r>
      <w:r>
        <w:t xml:space="preserve">  и несвоевременное обращение – 42,4%.Протоколы все разобраны в МО и возвращены в РКОД. </w:t>
      </w:r>
    </w:p>
    <w:p w:rsidR="00016623" w:rsidRPr="00A23BFD" w:rsidRDefault="00016623" w:rsidP="00D75676">
      <w:pPr>
        <w:tabs>
          <w:tab w:val="left" w:pos="709"/>
          <w:tab w:val="left" w:pos="2657"/>
          <w:tab w:val="left" w:pos="3718"/>
          <w:tab w:val="left" w:pos="4778"/>
          <w:tab w:val="left" w:pos="5839"/>
          <w:tab w:val="left" w:pos="6900"/>
          <w:tab w:val="left" w:pos="7961"/>
        </w:tabs>
        <w:spacing w:line="240" w:lineRule="auto"/>
        <w:ind w:left="851" w:hanging="284"/>
        <w:jc w:val="right"/>
        <w:rPr>
          <w:sz w:val="24"/>
          <w:szCs w:val="24"/>
        </w:rPr>
      </w:pPr>
      <w:r w:rsidRPr="00A23BF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21</w:t>
      </w:r>
    </w:p>
    <w:p w:rsidR="003611E3" w:rsidRPr="003058A4" w:rsidRDefault="003611E3" w:rsidP="00D75676">
      <w:pPr>
        <w:spacing w:line="240" w:lineRule="auto"/>
        <w:jc w:val="center"/>
        <w:rPr>
          <w:b/>
          <w:color w:val="FF0000"/>
        </w:rPr>
      </w:pPr>
      <w:proofErr w:type="gramStart"/>
      <w:r w:rsidRPr="003058A4">
        <w:rPr>
          <w:b/>
          <w:color w:val="FF0000"/>
        </w:rPr>
        <w:t xml:space="preserve">Диспансерное </w:t>
      </w:r>
      <w:proofErr w:type="spellStart"/>
      <w:r w:rsidRPr="003058A4">
        <w:rPr>
          <w:b/>
          <w:color w:val="FF0000"/>
        </w:rPr>
        <w:t>наблюдние</w:t>
      </w:r>
      <w:proofErr w:type="spellEnd"/>
      <w:r w:rsidRPr="003058A4">
        <w:rPr>
          <w:b/>
          <w:color w:val="FF0000"/>
        </w:rPr>
        <w:t xml:space="preserve"> пациентов в МО,</w:t>
      </w:r>
      <w:proofErr w:type="gramEnd"/>
    </w:p>
    <w:p w:rsidR="000F01FB" w:rsidRPr="003058A4" w:rsidRDefault="003611E3" w:rsidP="00D75676">
      <w:pPr>
        <w:spacing w:line="240" w:lineRule="auto"/>
        <w:jc w:val="center"/>
        <w:rPr>
          <w:b/>
        </w:rPr>
      </w:pPr>
      <w:proofErr w:type="gramStart"/>
      <w:r w:rsidRPr="003058A4">
        <w:rPr>
          <w:b/>
        </w:rPr>
        <w:t>состоящих</w:t>
      </w:r>
      <w:proofErr w:type="gramEnd"/>
      <w:r w:rsidRPr="003058A4">
        <w:rPr>
          <w:b/>
        </w:rPr>
        <w:t xml:space="preserve"> на учете РКОД с ЗНО</w:t>
      </w:r>
      <w:r w:rsidR="00D75676">
        <w:rPr>
          <w:b/>
        </w:rPr>
        <w:t xml:space="preserve"> за 2019г.</w:t>
      </w:r>
    </w:p>
    <w:tbl>
      <w:tblPr>
        <w:tblW w:w="5147" w:type="dxa"/>
        <w:jc w:val="center"/>
        <w:tblInd w:w="93" w:type="dxa"/>
        <w:tblLook w:val="04A0" w:firstRow="1" w:lastRow="0" w:firstColumn="1" w:lastColumn="0" w:noHBand="0" w:noVBand="1"/>
      </w:tblPr>
      <w:tblGrid>
        <w:gridCol w:w="1094"/>
        <w:gridCol w:w="1061"/>
        <w:gridCol w:w="1408"/>
        <w:gridCol w:w="1584"/>
      </w:tblGrid>
      <w:tr w:rsidR="00D75676" w:rsidRPr="00D75676" w:rsidTr="003611E3">
        <w:trPr>
          <w:trHeight w:val="42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D6F68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b/>
                <w:sz w:val="24"/>
                <w:szCs w:val="24"/>
              </w:rPr>
              <w:t xml:space="preserve">      </w:t>
            </w:r>
            <w:r w:rsidR="008C4AFD"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Состоит на «Д» учете с ЗНО 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Осмотрено пациентов  1 раз в году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%% </w:t>
            </w:r>
          </w:p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осмотренных</w:t>
            </w:r>
          </w:p>
        </w:tc>
      </w:tr>
      <w:tr w:rsidR="00D75676" w:rsidRPr="00D75676" w:rsidTr="003058A4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1 ГКБ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D75676" w:rsidRPr="00D75676" w:rsidTr="003058A4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2 ГКБ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D75676" w:rsidRPr="00D75676" w:rsidTr="003058A4">
        <w:trPr>
          <w:trHeight w:val="10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3 ГБ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75676" w:rsidRPr="00D75676" w:rsidTr="003058A4">
        <w:trPr>
          <w:trHeight w:val="131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4 ГКБ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94,7</w:t>
            </w:r>
          </w:p>
        </w:tc>
      </w:tr>
      <w:tr w:rsidR="00D75676" w:rsidRPr="00D75676" w:rsidTr="003058A4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ГКБ 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2822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1618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57,3</w:t>
            </w:r>
          </w:p>
        </w:tc>
      </w:tr>
      <w:tr w:rsidR="00D75676" w:rsidRPr="00D75676" w:rsidTr="003058A4">
        <w:trPr>
          <w:trHeight w:val="5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ГКБ 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1504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D75676" w:rsidRPr="00D75676" w:rsidTr="003058A4">
        <w:trPr>
          <w:trHeight w:val="94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8 ГКБ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D75676" w:rsidRPr="00D75676" w:rsidTr="003058A4">
        <w:trPr>
          <w:trHeight w:val="12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ГКБ 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1223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D75676" w:rsidRPr="00D75676" w:rsidTr="003058A4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ГП 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D75676" w:rsidRPr="00D75676" w:rsidTr="003058A4">
        <w:trPr>
          <w:trHeight w:val="17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ГП 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D75676" w:rsidRPr="00D75676" w:rsidTr="003058A4">
        <w:trPr>
          <w:trHeight w:val="80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ГП 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75676" w:rsidRPr="00D75676" w:rsidTr="003058A4">
        <w:trPr>
          <w:trHeight w:val="11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ГП 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D75676" w:rsidRPr="00D75676" w:rsidTr="003058A4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ГП 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</w:tr>
      <w:tr w:rsidR="00D75676" w:rsidRPr="00D75676" w:rsidTr="003058A4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ГП 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D75676" w:rsidRPr="00D75676" w:rsidTr="003058A4">
        <w:trPr>
          <w:trHeight w:val="20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КДЦ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D75676" w:rsidRPr="00D75676" w:rsidTr="003058A4">
        <w:trPr>
          <w:trHeight w:val="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3058A4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75676">
              <w:rPr>
                <w:rFonts w:ascii="Arial CYR" w:hAnsi="Arial CYR"/>
                <w:b/>
                <w:bCs/>
                <w:sz w:val="20"/>
                <w:szCs w:val="20"/>
              </w:rPr>
              <w:t>ФГКУ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5676" w:rsidRPr="00D75676" w:rsidTr="008F4622">
        <w:trPr>
          <w:trHeight w:val="4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8C4AFD" w:rsidP="008F4622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75676">
              <w:rPr>
                <w:rFonts w:ascii="Arial CYR" w:hAnsi="Arial CYR"/>
                <w:b/>
                <w:bCs/>
                <w:sz w:val="20"/>
                <w:szCs w:val="20"/>
              </w:rPr>
              <w:t>ЖДБ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D75676" w:rsidRPr="00D75676" w:rsidTr="008F4622">
        <w:trPr>
          <w:trHeight w:val="176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4AFD" w:rsidRPr="00D75676" w:rsidRDefault="008C4AFD" w:rsidP="008F4622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75676">
              <w:rPr>
                <w:rFonts w:ascii="Arial CYR" w:hAnsi="Arial CYR"/>
                <w:b/>
                <w:bCs/>
                <w:sz w:val="20"/>
                <w:szCs w:val="20"/>
              </w:rPr>
              <w:t>МВД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AFD" w:rsidRPr="00D75676" w:rsidRDefault="00211410" w:rsidP="0030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5676" w:rsidRPr="00D75676" w:rsidTr="008F4622">
        <w:trPr>
          <w:trHeight w:val="176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4622" w:rsidRPr="00D75676" w:rsidRDefault="008F4622" w:rsidP="008F4622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75676">
              <w:rPr>
                <w:rFonts w:ascii="Arial" w:hAnsi="Arial" w:cs="Arial"/>
                <w:b/>
                <w:bCs/>
                <w:sz w:val="20"/>
                <w:szCs w:val="20"/>
              </w:rPr>
              <w:t>Ижевск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61%</w:t>
            </w:r>
          </w:p>
        </w:tc>
      </w:tr>
      <w:tr w:rsidR="00D75676" w:rsidRPr="00D75676" w:rsidTr="00D75676">
        <w:trPr>
          <w:trHeight w:val="26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2018г.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622" w:rsidRPr="00D75676" w:rsidRDefault="008F4622" w:rsidP="00D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49,0</w:t>
            </w:r>
          </w:p>
        </w:tc>
      </w:tr>
    </w:tbl>
    <w:p w:rsidR="008D6F68" w:rsidRPr="00DD1697" w:rsidRDefault="008D6F68" w:rsidP="008D6F68">
      <w:pPr>
        <w:contextualSpacing/>
        <w:rPr>
          <w:sz w:val="24"/>
          <w:szCs w:val="24"/>
        </w:rPr>
        <w:sectPr w:rsidR="008D6F68" w:rsidRPr="00DD1697" w:rsidSect="008D6F68">
          <w:headerReference w:type="default" r:id="rId22"/>
          <w:footerReference w:type="default" r:id="rId23"/>
          <w:pgSz w:w="11906" w:h="16838"/>
          <w:pgMar w:top="1134" w:right="1133" w:bottom="1134" w:left="1843" w:header="709" w:footer="709" w:gutter="0"/>
          <w:cols w:space="720"/>
        </w:sectPr>
      </w:pPr>
    </w:p>
    <w:p w:rsidR="003E5A03" w:rsidRDefault="00D124BB" w:rsidP="00D7567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Проблема борьбы со злокачественными новообразованиями является не только одной из ведущих в медицине, </w:t>
      </w:r>
      <w:r w:rsidR="003E5A03">
        <w:rPr>
          <w:sz w:val="24"/>
          <w:szCs w:val="24"/>
        </w:rPr>
        <w:t xml:space="preserve">но имеет </w:t>
      </w:r>
      <w:r>
        <w:rPr>
          <w:sz w:val="24"/>
          <w:szCs w:val="24"/>
        </w:rPr>
        <w:t>государственно</w:t>
      </w:r>
      <w:r w:rsidR="003E5A03">
        <w:rPr>
          <w:sz w:val="24"/>
          <w:szCs w:val="24"/>
        </w:rPr>
        <w:t>е</w:t>
      </w:r>
      <w:r>
        <w:rPr>
          <w:sz w:val="24"/>
          <w:szCs w:val="24"/>
        </w:rPr>
        <w:t xml:space="preserve"> значени</w:t>
      </w:r>
      <w:r w:rsidR="003E5A03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523428" w:rsidRDefault="003E5A03" w:rsidP="00215DC3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D124BB">
        <w:rPr>
          <w:sz w:val="24"/>
          <w:szCs w:val="24"/>
        </w:rPr>
        <w:t>величени</w:t>
      </w:r>
      <w:r>
        <w:rPr>
          <w:sz w:val="24"/>
          <w:szCs w:val="24"/>
        </w:rPr>
        <w:t>е</w:t>
      </w:r>
      <w:r w:rsidR="00D124BB">
        <w:rPr>
          <w:sz w:val="24"/>
          <w:szCs w:val="24"/>
        </w:rPr>
        <w:t xml:space="preserve"> продолжительности жизни, </w:t>
      </w:r>
      <w:r>
        <w:rPr>
          <w:sz w:val="24"/>
          <w:szCs w:val="24"/>
        </w:rPr>
        <w:t xml:space="preserve">требует внимания и </w:t>
      </w:r>
      <w:r w:rsidR="00D124BB">
        <w:rPr>
          <w:sz w:val="24"/>
          <w:szCs w:val="24"/>
        </w:rPr>
        <w:t xml:space="preserve"> вложения в профилактику и лечение онкологических заболеваний, так как риск развития </w:t>
      </w:r>
      <w:proofErr w:type="spellStart"/>
      <w:r w:rsidR="00D124BB">
        <w:rPr>
          <w:sz w:val="24"/>
          <w:szCs w:val="24"/>
        </w:rPr>
        <w:t>онкопатологии</w:t>
      </w:r>
      <w:proofErr w:type="spellEnd"/>
      <w:r w:rsidR="00D124BB">
        <w:rPr>
          <w:sz w:val="24"/>
          <w:szCs w:val="24"/>
        </w:rPr>
        <w:t xml:space="preserve"> растёт с возрастом.</w:t>
      </w:r>
      <w:r w:rsidR="00523428">
        <w:rPr>
          <w:sz w:val="24"/>
          <w:szCs w:val="24"/>
        </w:rPr>
        <w:t xml:space="preserve"> И </w:t>
      </w:r>
      <w:r w:rsidR="00D124BB">
        <w:rPr>
          <w:sz w:val="24"/>
          <w:szCs w:val="24"/>
        </w:rPr>
        <w:t xml:space="preserve">значимость мероприятий по профилактике и ранней диагностике ЗНО возрастает. </w:t>
      </w:r>
    </w:p>
    <w:p w:rsidR="00D124BB" w:rsidRDefault="00D124BB" w:rsidP="00D7567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Основная работа по раннему выявлению ложится на первичную сеть, что предполагает соответствующее оснащение, подготовленность кадров, а также разнообразие форм организационной работы. Анализ результатов по активному выявлению злокачественных новообразований</w:t>
      </w:r>
      <w:r w:rsidR="00215D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24BB" w:rsidRDefault="00D124BB" w:rsidP="00D7567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Эффективная деятельность по охране и укреплению здоровья требует также активного участия в ней самих граждан. Личное участие граждан является необходимой предпосылкой успешной разработки и реализации стратегии, основанной на приоритете вопросов здоровья и направленной на профилактику заболеваний.</w:t>
      </w:r>
    </w:p>
    <w:p w:rsidR="00215DC3" w:rsidRDefault="00215DC3" w:rsidP="00215DC3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Высокие уровни заболеваемости и смертности, трудности диагностики, необходимость проведения массовых профилактических мероприятий, сложное и дорогостоящее лечение, недостаточно удовлетворительные непосредственные и отдаленные результаты лечения больных с некоторыми формами рака ставят перед врачами - клиницистами и организаторами здравоохранения настолько сложные задачи, что их решение возможно только в рамках государственных мероприятий.</w:t>
      </w:r>
    </w:p>
    <w:p w:rsidR="00523428" w:rsidRDefault="00D124BB" w:rsidP="00D75676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Основополагающим моментом программы является формирование </w:t>
      </w:r>
      <w:proofErr w:type="spellStart"/>
      <w:r>
        <w:rPr>
          <w:sz w:val="24"/>
          <w:szCs w:val="24"/>
        </w:rPr>
        <w:t>этапности</w:t>
      </w:r>
      <w:proofErr w:type="spellEnd"/>
      <w:r>
        <w:rPr>
          <w:sz w:val="24"/>
          <w:szCs w:val="24"/>
        </w:rPr>
        <w:t xml:space="preserve"> оказания специализированной онкологической помощи</w:t>
      </w:r>
      <w:proofErr w:type="gramStart"/>
      <w:r w:rsidR="00215DC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215DC3">
        <w:rPr>
          <w:sz w:val="24"/>
          <w:szCs w:val="24"/>
        </w:rPr>
        <w:t>Р</w:t>
      </w:r>
      <w:r>
        <w:rPr>
          <w:sz w:val="24"/>
          <w:szCs w:val="24"/>
        </w:rPr>
        <w:t>азработка маршрута пациента от подозрения на ЗНО до начала проведения специализированного лечения. Цель разработки данного маршрута – укорочение сроков с начала первых признаков заболевания до направления его в специализированное учреждение.</w:t>
      </w:r>
    </w:p>
    <w:p w:rsidR="00523428" w:rsidRDefault="00D124BB" w:rsidP="00D75676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Следующей задачей является формирование у врачей первичного звена онкологической настороженности в отношении всех граждан, проживающих на прикрепленной территории. </w:t>
      </w:r>
    </w:p>
    <w:p w:rsidR="00215DC3" w:rsidRDefault="00D124BB" w:rsidP="00D75676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 году специалистами БУЗ УР «Республиканский клинический онкологический диспансер им. С.Г.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МЗ УР» проводилась активная выездная работа. Всего сделано </w:t>
      </w:r>
      <w:r>
        <w:rPr>
          <w:b/>
          <w:sz w:val="24"/>
          <w:szCs w:val="24"/>
        </w:rPr>
        <w:t>73</w:t>
      </w:r>
      <w:r>
        <w:rPr>
          <w:sz w:val="24"/>
          <w:szCs w:val="24"/>
        </w:rPr>
        <w:t xml:space="preserve"> выхода (в 2018г. – 93) в медицинские организации</w:t>
      </w:r>
      <w:r w:rsidR="005234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24BB" w:rsidRDefault="00523428" w:rsidP="00D75676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124BB">
        <w:rPr>
          <w:sz w:val="24"/>
          <w:szCs w:val="24"/>
        </w:rPr>
        <w:t>казывалась организационно – методическая и диагностическая помощь специалистам медицинских организаций, консультирова</w:t>
      </w:r>
      <w:r w:rsidR="00215DC3">
        <w:rPr>
          <w:sz w:val="24"/>
          <w:szCs w:val="24"/>
        </w:rPr>
        <w:t>ние</w:t>
      </w:r>
      <w:r w:rsidR="00D124BB">
        <w:rPr>
          <w:sz w:val="24"/>
          <w:szCs w:val="24"/>
        </w:rPr>
        <w:t xml:space="preserve"> пациент</w:t>
      </w:r>
      <w:r w:rsidR="00215DC3">
        <w:rPr>
          <w:sz w:val="24"/>
          <w:szCs w:val="24"/>
        </w:rPr>
        <w:t>ов</w:t>
      </w:r>
      <w:r w:rsidR="00D124BB">
        <w:rPr>
          <w:sz w:val="24"/>
          <w:szCs w:val="24"/>
        </w:rPr>
        <w:t>.</w:t>
      </w:r>
      <w:r w:rsidR="00215DC3">
        <w:rPr>
          <w:sz w:val="24"/>
          <w:szCs w:val="24"/>
        </w:rPr>
        <w:t xml:space="preserve">                            </w:t>
      </w:r>
      <w:r w:rsidR="00D124BB">
        <w:rPr>
          <w:sz w:val="24"/>
          <w:szCs w:val="24"/>
        </w:rPr>
        <w:t xml:space="preserve"> Проводился разбор протоколов запущенности, всего разобрано во время выходов – </w:t>
      </w:r>
      <w:r w:rsidR="00D124BB">
        <w:rPr>
          <w:b/>
          <w:sz w:val="24"/>
          <w:szCs w:val="24"/>
        </w:rPr>
        <w:t>72</w:t>
      </w:r>
      <w:r w:rsidR="00D124BB">
        <w:rPr>
          <w:sz w:val="24"/>
          <w:szCs w:val="24"/>
        </w:rPr>
        <w:t xml:space="preserve"> протокола (в 2018г. – 72).</w:t>
      </w:r>
    </w:p>
    <w:p w:rsidR="00FF35DE" w:rsidRDefault="00785007" w:rsidP="006663EA">
      <w:pPr>
        <w:spacing w:after="0" w:line="240" w:lineRule="auto"/>
      </w:pPr>
      <w:r>
        <w:t>Городской онколог                             Станкевич Т.И.</w:t>
      </w:r>
      <w:bookmarkStart w:id="0" w:name="_GoBack"/>
      <w:bookmarkEnd w:id="0"/>
    </w:p>
    <w:sectPr w:rsidR="00FF35DE" w:rsidSect="003A4D6B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07" w:rsidRDefault="00785007" w:rsidP="003A4D6B">
      <w:pPr>
        <w:spacing w:after="0" w:line="240" w:lineRule="auto"/>
      </w:pPr>
      <w:r>
        <w:separator/>
      </w:r>
    </w:p>
  </w:endnote>
  <w:endnote w:type="continuationSeparator" w:id="0">
    <w:p w:rsidR="00785007" w:rsidRDefault="00785007" w:rsidP="003A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07" w:rsidRDefault="0078500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785007" w:rsidRDefault="0078500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07" w:rsidRDefault="0078500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785007" w:rsidRDefault="0078500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07" w:rsidRDefault="0078500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7F4">
      <w:rPr>
        <w:noProof/>
      </w:rPr>
      <w:t>24</w:t>
    </w:r>
    <w:r>
      <w:rPr>
        <w:noProof/>
      </w:rPr>
      <w:fldChar w:fldCharType="end"/>
    </w:r>
  </w:p>
  <w:p w:rsidR="00785007" w:rsidRDefault="007850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07" w:rsidRDefault="00785007" w:rsidP="003A4D6B">
      <w:pPr>
        <w:spacing w:after="0" w:line="240" w:lineRule="auto"/>
      </w:pPr>
      <w:r>
        <w:separator/>
      </w:r>
    </w:p>
  </w:footnote>
  <w:footnote w:type="continuationSeparator" w:id="0">
    <w:p w:rsidR="00785007" w:rsidRDefault="00785007" w:rsidP="003A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07" w:rsidRDefault="00785007">
    <w:pPr>
      <w:pStyle w:val="ac"/>
    </w:pPr>
    <w:r>
      <w:rPr>
        <w:noProof/>
        <w:lang w:eastAsia="zh-TW"/>
      </w:rPr>
      <w:pict>
        <v:rect id="_x0000_s2055" style="position:absolute;margin-left:561.25pt;margin-top:407.95pt;width:22.25pt;height:25.95pt;z-index:251665408;mso-width-percent:800;mso-position-horizontal-relative:page;mso-position-vertical-relative:page;mso-width-percent:800;mso-width-relative:right-margin-area" o:allowincell="f" stroked="f">
          <v:textbox style="mso-next-textbox:#_x0000_s2055">
            <w:txbxContent>
              <w:p w:rsidR="00785007" w:rsidRPr="003D4A52" w:rsidRDefault="00785007" w:rsidP="000E1039"/>
            </w:txbxContent>
          </v:textbox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07" w:rsidRDefault="00785007">
    <w:pPr>
      <w:pStyle w:val="ac"/>
    </w:pPr>
    <w:r>
      <w:rPr>
        <w:noProof/>
        <w:lang w:eastAsia="zh-TW"/>
      </w:rPr>
      <w:pict>
        <v:rect id="_x0000_s2052" style="position:absolute;margin-left:561.25pt;margin-top:407.95pt;width:22.25pt;height:25.95pt;z-index:251663360;mso-width-percent:800;mso-position-horizontal-relative:page;mso-position-vertical-relative:page;mso-width-percent:800;mso-width-relative:right-margin-area" o:allowincell="f" stroked="f">
          <v:textbox style="mso-next-textbox:#_x0000_s2052">
            <w:txbxContent>
              <w:p w:rsidR="00785007" w:rsidRPr="003D4A52" w:rsidRDefault="00785007" w:rsidP="008D6F68"/>
            </w:txbxContent>
          </v:textbox>
          <w10:wrap anchorx="page" anchory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07" w:rsidRDefault="00785007">
    <w:pPr>
      <w:pStyle w:val="ac"/>
    </w:pPr>
    <w:r>
      <w:rPr>
        <w:noProof/>
        <w:lang w:eastAsia="zh-TW"/>
      </w:rPr>
      <w:pict>
        <v:rect id="_x0000_s2050" style="position:absolute;margin-left:561.25pt;margin-top:407.95pt;width:34.05pt;height:25.95pt;z-index:251661312;mso-width-percent:800;mso-position-horizontal-relative:page;mso-position-vertical-relative:page;mso-width-percent:800;mso-width-relative:right-margin-area" o:allowincell="f" stroked="f">
          <v:textbox style="mso-next-textbox:#_x0000_s2050">
            <w:txbxContent>
              <w:p w:rsidR="00785007" w:rsidRPr="003D4A52" w:rsidRDefault="00785007" w:rsidP="00FC7215"/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73"/>
    <w:multiLevelType w:val="hybridMultilevel"/>
    <w:tmpl w:val="055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7B97"/>
    <w:multiLevelType w:val="hybridMultilevel"/>
    <w:tmpl w:val="3112038A"/>
    <w:lvl w:ilvl="0" w:tplc="0419000F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722E5"/>
    <w:multiLevelType w:val="hybridMultilevel"/>
    <w:tmpl w:val="D6DC502A"/>
    <w:lvl w:ilvl="0" w:tplc="FF0E75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hint="default"/>
        <w:sz w:val="16"/>
        <w:szCs w:val="16"/>
      </w:rPr>
    </w:lvl>
    <w:lvl w:ilvl="1" w:tplc="AE125BE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6427DC"/>
    <w:multiLevelType w:val="hybridMultilevel"/>
    <w:tmpl w:val="0B76ED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C006C"/>
    <w:multiLevelType w:val="hybridMultilevel"/>
    <w:tmpl w:val="1206C2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125BE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02379"/>
    <w:multiLevelType w:val="hybridMultilevel"/>
    <w:tmpl w:val="CDC8ED38"/>
    <w:lvl w:ilvl="0" w:tplc="0419000F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D66E0"/>
    <w:multiLevelType w:val="hybridMultilevel"/>
    <w:tmpl w:val="D598CD4E"/>
    <w:lvl w:ilvl="0" w:tplc="0C5C73D6">
      <w:start w:val="1"/>
      <w:numFmt w:val="decimal"/>
      <w:lvlText w:val="1,2,3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B22812"/>
    <w:multiLevelType w:val="hybridMultilevel"/>
    <w:tmpl w:val="E5988F66"/>
    <w:lvl w:ilvl="0" w:tplc="0419000F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B03CE"/>
    <w:multiLevelType w:val="hybridMultilevel"/>
    <w:tmpl w:val="3FC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205D9"/>
    <w:multiLevelType w:val="hybridMultilevel"/>
    <w:tmpl w:val="B6F09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935379"/>
    <w:multiLevelType w:val="hybridMultilevel"/>
    <w:tmpl w:val="B6F09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722B68"/>
    <w:multiLevelType w:val="hybridMultilevel"/>
    <w:tmpl w:val="B99C20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B4B07"/>
    <w:multiLevelType w:val="hybridMultilevel"/>
    <w:tmpl w:val="163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51FB3"/>
    <w:multiLevelType w:val="hybridMultilevel"/>
    <w:tmpl w:val="B89E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D76EE"/>
    <w:multiLevelType w:val="hybridMultilevel"/>
    <w:tmpl w:val="18862512"/>
    <w:lvl w:ilvl="0" w:tplc="0419000F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B1BD3"/>
    <w:multiLevelType w:val="hybridMultilevel"/>
    <w:tmpl w:val="50E247C0"/>
    <w:lvl w:ilvl="0" w:tplc="D25227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6"/>
        </w:tabs>
        <w:ind w:left="13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6"/>
        </w:tabs>
        <w:ind w:left="211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6"/>
        </w:tabs>
        <w:ind w:left="35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6"/>
        </w:tabs>
        <w:ind w:left="42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6"/>
        </w:tabs>
        <w:ind w:left="57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6"/>
        </w:tabs>
        <w:ind w:left="6436" w:hanging="360"/>
      </w:pPr>
    </w:lvl>
  </w:abstractNum>
  <w:abstractNum w:abstractNumId="16">
    <w:nsid w:val="39D55831"/>
    <w:multiLevelType w:val="hybridMultilevel"/>
    <w:tmpl w:val="50E247C0"/>
    <w:lvl w:ilvl="0" w:tplc="D2522706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57849"/>
    <w:multiLevelType w:val="hybridMultilevel"/>
    <w:tmpl w:val="B99C20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023F8"/>
    <w:multiLevelType w:val="hybridMultilevel"/>
    <w:tmpl w:val="5606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31C1C"/>
    <w:multiLevelType w:val="hybridMultilevel"/>
    <w:tmpl w:val="5F9E8376"/>
    <w:lvl w:ilvl="0" w:tplc="946C6A9E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sz w:val="24"/>
        <w:szCs w:val="16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04A76D7"/>
    <w:multiLevelType w:val="hybridMultilevel"/>
    <w:tmpl w:val="80220CF0"/>
    <w:lvl w:ilvl="0" w:tplc="0419000F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43E64"/>
    <w:multiLevelType w:val="hybridMultilevel"/>
    <w:tmpl w:val="4928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B076E"/>
    <w:multiLevelType w:val="hybridMultilevel"/>
    <w:tmpl w:val="57CC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C5B62"/>
    <w:multiLevelType w:val="hybridMultilevel"/>
    <w:tmpl w:val="1458F8A4"/>
    <w:lvl w:ilvl="0" w:tplc="0419000F">
      <w:start w:val="1"/>
      <w:numFmt w:val="decimal"/>
      <w:lvlText w:val="%1."/>
      <w:lvlJc w:val="left"/>
      <w:pPr>
        <w:tabs>
          <w:tab w:val="num" w:pos="546"/>
        </w:tabs>
        <w:ind w:left="5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4"/>
        </w:tabs>
        <w:ind w:left="14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4"/>
        </w:tabs>
        <w:ind w:left="36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4"/>
        </w:tabs>
        <w:ind w:left="43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4"/>
        </w:tabs>
        <w:ind w:left="58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4"/>
        </w:tabs>
        <w:ind w:left="6524" w:hanging="360"/>
      </w:p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5"/>
  </w:num>
  <w:num w:numId="14">
    <w:abstractNumId w:val="17"/>
  </w:num>
  <w:num w:numId="15">
    <w:abstractNumId w:val="4"/>
  </w:num>
  <w:num w:numId="16">
    <w:abstractNumId w:val="22"/>
  </w:num>
  <w:num w:numId="17">
    <w:abstractNumId w:val="6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19"/>
  </w:num>
  <w:num w:numId="24">
    <w:abstractNumId w:val="2"/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5DE"/>
    <w:rsid w:val="000002F7"/>
    <w:rsid w:val="0000306F"/>
    <w:rsid w:val="00016623"/>
    <w:rsid w:val="00024002"/>
    <w:rsid w:val="000411D5"/>
    <w:rsid w:val="00041AD5"/>
    <w:rsid w:val="00044F19"/>
    <w:rsid w:val="00047558"/>
    <w:rsid w:val="000638F0"/>
    <w:rsid w:val="00080383"/>
    <w:rsid w:val="00082AF4"/>
    <w:rsid w:val="00082DDE"/>
    <w:rsid w:val="00084752"/>
    <w:rsid w:val="0009054D"/>
    <w:rsid w:val="000A2E54"/>
    <w:rsid w:val="000D117C"/>
    <w:rsid w:val="000E1039"/>
    <w:rsid w:val="000E1E0F"/>
    <w:rsid w:val="000E24BA"/>
    <w:rsid w:val="000E4034"/>
    <w:rsid w:val="000F01FB"/>
    <w:rsid w:val="000F2E96"/>
    <w:rsid w:val="000F3189"/>
    <w:rsid w:val="000F338F"/>
    <w:rsid w:val="000F690C"/>
    <w:rsid w:val="000F7929"/>
    <w:rsid w:val="00111A56"/>
    <w:rsid w:val="00113B33"/>
    <w:rsid w:val="001305E9"/>
    <w:rsid w:val="00130901"/>
    <w:rsid w:val="00131DA6"/>
    <w:rsid w:val="00133FF7"/>
    <w:rsid w:val="00142725"/>
    <w:rsid w:val="00147DAB"/>
    <w:rsid w:val="00152574"/>
    <w:rsid w:val="001728F6"/>
    <w:rsid w:val="00190BE7"/>
    <w:rsid w:val="00191A43"/>
    <w:rsid w:val="001D26E0"/>
    <w:rsid w:val="00211410"/>
    <w:rsid w:val="00215DC3"/>
    <w:rsid w:val="00223FAA"/>
    <w:rsid w:val="002316AA"/>
    <w:rsid w:val="00241AD4"/>
    <w:rsid w:val="0024310D"/>
    <w:rsid w:val="00245AE7"/>
    <w:rsid w:val="002633C3"/>
    <w:rsid w:val="00273615"/>
    <w:rsid w:val="0027716F"/>
    <w:rsid w:val="002921F2"/>
    <w:rsid w:val="002B5433"/>
    <w:rsid w:val="002B7D44"/>
    <w:rsid w:val="002D249D"/>
    <w:rsid w:val="002E2EB2"/>
    <w:rsid w:val="003058A4"/>
    <w:rsid w:val="00325093"/>
    <w:rsid w:val="003416D5"/>
    <w:rsid w:val="003448C8"/>
    <w:rsid w:val="00347DCA"/>
    <w:rsid w:val="003601CB"/>
    <w:rsid w:val="003611E3"/>
    <w:rsid w:val="00363364"/>
    <w:rsid w:val="00367A78"/>
    <w:rsid w:val="003777F4"/>
    <w:rsid w:val="003823FB"/>
    <w:rsid w:val="00387F26"/>
    <w:rsid w:val="0039492E"/>
    <w:rsid w:val="00395CD0"/>
    <w:rsid w:val="00397B2C"/>
    <w:rsid w:val="003A4D6B"/>
    <w:rsid w:val="003B1777"/>
    <w:rsid w:val="003D1449"/>
    <w:rsid w:val="003D63D7"/>
    <w:rsid w:val="003E5A03"/>
    <w:rsid w:val="003E7D9D"/>
    <w:rsid w:val="003F6572"/>
    <w:rsid w:val="00410058"/>
    <w:rsid w:val="004355A6"/>
    <w:rsid w:val="00435FAD"/>
    <w:rsid w:val="004533E2"/>
    <w:rsid w:val="00457B78"/>
    <w:rsid w:val="0046605E"/>
    <w:rsid w:val="00490DAD"/>
    <w:rsid w:val="00493176"/>
    <w:rsid w:val="004972A3"/>
    <w:rsid w:val="004A0FD0"/>
    <w:rsid w:val="004B773D"/>
    <w:rsid w:val="004C68AC"/>
    <w:rsid w:val="004C76ED"/>
    <w:rsid w:val="004D4B30"/>
    <w:rsid w:val="004D682A"/>
    <w:rsid w:val="004E33E4"/>
    <w:rsid w:val="00516F0C"/>
    <w:rsid w:val="00517254"/>
    <w:rsid w:val="0051734B"/>
    <w:rsid w:val="005227A2"/>
    <w:rsid w:val="00523428"/>
    <w:rsid w:val="0053260B"/>
    <w:rsid w:val="00542B8D"/>
    <w:rsid w:val="005467EC"/>
    <w:rsid w:val="005552A6"/>
    <w:rsid w:val="0056359B"/>
    <w:rsid w:val="00570F68"/>
    <w:rsid w:val="00572CF7"/>
    <w:rsid w:val="00587646"/>
    <w:rsid w:val="00591031"/>
    <w:rsid w:val="005A13AC"/>
    <w:rsid w:val="005B0BD9"/>
    <w:rsid w:val="005B0D45"/>
    <w:rsid w:val="005B4884"/>
    <w:rsid w:val="005B4E29"/>
    <w:rsid w:val="005B610A"/>
    <w:rsid w:val="005C5F65"/>
    <w:rsid w:val="005D017E"/>
    <w:rsid w:val="005D4D0F"/>
    <w:rsid w:val="005F2AB5"/>
    <w:rsid w:val="005F3321"/>
    <w:rsid w:val="005F4714"/>
    <w:rsid w:val="006663EA"/>
    <w:rsid w:val="00682280"/>
    <w:rsid w:val="006A014A"/>
    <w:rsid w:val="006A16EA"/>
    <w:rsid w:val="006A6668"/>
    <w:rsid w:val="006A6C94"/>
    <w:rsid w:val="006C6A2C"/>
    <w:rsid w:val="006D215D"/>
    <w:rsid w:val="006D70C5"/>
    <w:rsid w:val="006F7720"/>
    <w:rsid w:val="00706F7B"/>
    <w:rsid w:val="007120C6"/>
    <w:rsid w:val="00712CF5"/>
    <w:rsid w:val="0071478B"/>
    <w:rsid w:val="00715B79"/>
    <w:rsid w:val="00724432"/>
    <w:rsid w:val="00734D4A"/>
    <w:rsid w:val="00736263"/>
    <w:rsid w:val="007622C7"/>
    <w:rsid w:val="00763E51"/>
    <w:rsid w:val="0077491C"/>
    <w:rsid w:val="00781A11"/>
    <w:rsid w:val="00785007"/>
    <w:rsid w:val="00786D32"/>
    <w:rsid w:val="00786E5D"/>
    <w:rsid w:val="007A158A"/>
    <w:rsid w:val="007B7594"/>
    <w:rsid w:val="007C4F78"/>
    <w:rsid w:val="008066A6"/>
    <w:rsid w:val="0080704F"/>
    <w:rsid w:val="00812263"/>
    <w:rsid w:val="008162B4"/>
    <w:rsid w:val="00823B39"/>
    <w:rsid w:val="0084175A"/>
    <w:rsid w:val="00854F36"/>
    <w:rsid w:val="00872D28"/>
    <w:rsid w:val="00880C3E"/>
    <w:rsid w:val="0089013F"/>
    <w:rsid w:val="008966F1"/>
    <w:rsid w:val="008B3156"/>
    <w:rsid w:val="008C4AFD"/>
    <w:rsid w:val="008C5406"/>
    <w:rsid w:val="008D0F8F"/>
    <w:rsid w:val="008D6F68"/>
    <w:rsid w:val="008E0A20"/>
    <w:rsid w:val="008F4622"/>
    <w:rsid w:val="0090171C"/>
    <w:rsid w:val="00913FC1"/>
    <w:rsid w:val="009367A3"/>
    <w:rsid w:val="00936B16"/>
    <w:rsid w:val="00940446"/>
    <w:rsid w:val="00950838"/>
    <w:rsid w:val="00957688"/>
    <w:rsid w:val="00957AD8"/>
    <w:rsid w:val="00960212"/>
    <w:rsid w:val="0096421A"/>
    <w:rsid w:val="00975794"/>
    <w:rsid w:val="0097623F"/>
    <w:rsid w:val="00990309"/>
    <w:rsid w:val="00990E59"/>
    <w:rsid w:val="00996A52"/>
    <w:rsid w:val="009D68B9"/>
    <w:rsid w:val="009D7C9D"/>
    <w:rsid w:val="009F0FEA"/>
    <w:rsid w:val="00A06E39"/>
    <w:rsid w:val="00A55D7E"/>
    <w:rsid w:val="00A649B7"/>
    <w:rsid w:val="00A8244E"/>
    <w:rsid w:val="00A9769D"/>
    <w:rsid w:val="00AB0E32"/>
    <w:rsid w:val="00AB595E"/>
    <w:rsid w:val="00AB6B11"/>
    <w:rsid w:val="00AC2CE3"/>
    <w:rsid w:val="00AD56C6"/>
    <w:rsid w:val="00AF4872"/>
    <w:rsid w:val="00B2271C"/>
    <w:rsid w:val="00B24EDF"/>
    <w:rsid w:val="00B35211"/>
    <w:rsid w:val="00B36996"/>
    <w:rsid w:val="00B569A4"/>
    <w:rsid w:val="00B712F5"/>
    <w:rsid w:val="00B87742"/>
    <w:rsid w:val="00B925F6"/>
    <w:rsid w:val="00BA1944"/>
    <w:rsid w:val="00BB2C9F"/>
    <w:rsid w:val="00BB3941"/>
    <w:rsid w:val="00BB467E"/>
    <w:rsid w:val="00BE1EF1"/>
    <w:rsid w:val="00BE245E"/>
    <w:rsid w:val="00C027B5"/>
    <w:rsid w:val="00C070E6"/>
    <w:rsid w:val="00C079D4"/>
    <w:rsid w:val="00C11CF4"/>
    <w:rsid w:val="00C3451A"/>
    <w:rsid w:val="00C47D96"/>
    <w:rsid w:val="00C54AE5"/>
    <w:rsid w:val="00C76FDD"/>
    <w:rsid w:val="00C95E16"/>
    <w:rsid w:val="00C95FE3"/>
    <w:rsid w:val="00CA7B34"/>
    <w:rsid w:val="00CB558F"/>
    <w:rsid w:val="00CC24DB"/>
    <w:rsid w:val="00CC7DFE"/>
    <w:rsid w:val="00CD06B7"/>
    <w:rsid w:val="00CD6F2B"/>
    <w:rsid w:val="00CE0BAF"/>
    <w:rsid w:val="00CE3FE4"/>
    <w:rsid w:val="00CF3DF3"/>
    <w:rsid w:val="00D124BB"/>
    <w:rsid w:val="00D24547"/>
    <w:rsid w:val="00D25F1C"/>
    <w:rsid w:val="00D40156"/>
    <w:rsid w:val="00D457B9"/>
    <w:rsid w:val="00D63F09"/>
    <w:rsid w:val="00D65539"/>
    <w:rsid w:val="00D75676"/>
    <w:rsid w:val="00D81418"/>
    <w:rsid w:val="00D816FC"/>
    <w:rsid w:val="00D92BDF"/>
    <w:rsid w:val="00D969A3"/>
    <w:rsid w:val="00D96A40"/>
    <w:rsid w:val="00DA00B2"/>
    <w:rsid w:val="00DA2728"/>
    <w:rsid w:val="00DB29D4"/>
    <w:rsid w:val="00DD3D02"/>
    <w:rsid w:val="00DE0B30"/>
    <w:rsid w:val="00DE4EBE"/>
    <w:rsid w:val="00E073D2"/>
    <w:rsid w:val="00E10217"/>
    <w:rsid w:val="00E20981"/>
    <w:rsid w:val="00E24BDB"/>
    <w:rsid w:val="00E325FE"/>
    <w:rsid w:val="00E366D2"/>
    <w:rsid w:val="00E42E0E"/>
    <w:rsid w:val="00E61C15"/>
    <w:rsid w:val="00E63E78"/>
    <w:rsid w:val="00E7692A"/>
    <w:rsid w:val="00E76A57"/>
    <w:rsid w:val="00E94477"/>
    <w:rsid w:val="00EB03AB"/>
    <w:rsid w:val="00EC2C89"/>
    <w:rsid w:val="00EC3513"/>
    <w:rsid w:val="00ED17E0"/>
    <w:rsid w:val="00ED41D9"/>
    <w:rsid w:val="00EF0B88"/>
    <w:rsid w:val="00F03CA3"/>
    <w:rsid w:val="00F64DDE"/>
    <w:rsid w:val="00F77A1D"/>
    <w:rsid w:val="00F93132"/>
    <w:rsid w:val="00FA7AA9"/>
    <w:rsid w:val="00FC7215"/>
    <w:rsid w:val="00FC76C4"/>
    <w:rsid w:val="00FF25F3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B"/>
  </w:style>
  <w:style w:type="paragraph" w:styleId="1">
    <w:name w:val="heading 1"/>
    <w:basedOn w:val="a"/>
    <w:next w:val="a"/>
    <w:link w:val="10"/>
    <w:qFormat/>
    <w:rsid w:val="00FC7215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C7215"/>
    <w:pPr>
      <w:keepNext/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FC7215"/>
    <w:pPr>
      <w:keepNext/>
      <w:widowControl w:val="0"/>
      <w:snapToGrid w:val="0"/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F35DE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FC72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C7215"/>
    <w:pPr>
      <w:keepNext/>
      <w:widowControl w:val="0"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FC72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FC7215"/>
    <w:pPr>
      <w:keepNext/>
      <w:widowControl w:val="0"/>
      <w:snapToGrid w:val="0"/>
      <w:spacing w:after="0" w:line="240" w:lineRule="auto"/>
      <w:ind w:firstLine="284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FF35DE"/>
    <w:pPr>
      <w:keepNext/>
      <w:widowControl w:val="0"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2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C721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C7215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F35D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FC7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C721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7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FC721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FF35D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FF35D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F35D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FF35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F35DE"/>
  </w:style>
  <w:style w:type="paragraph" w:styleId="a5">
    <w:name w:val="List Paragraph"/>
    <w:basedOn w:val="a"/>
    <w:uiPriority w:val="34"/>
    <w:qFormat/>
    <w:rsid w:val="00FF35DE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nhideWhenUsed/>
    <w:rsid w:val="00FF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5D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FC72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C7215"/>
  </w:style>
  <w:style w:type="character" w:styleId="aa">
    <w:name w:val="Hyperlink"/>
    <w:basedOn w:val="a0"/>
    <w:rsid w:val="00FC7215"/>
    <w:rPr>
      <w:color w:val="0000FF"/>
      <w:u w:val="single"/>
    </w:rPr>
  </w:style>
  <w:style w:type="character" w:styleId="ab">
    <w:name w:val="FollowedHyperlink"/>
    <w:basedOn w:val="a0"/>
    <w:rsid w:val="00FC7215"/>
    <w:rPr>
      <w:color w:val="800080"/>
      <w:u w:val="single"/>
    </w:rPr>
  </w:style>
  <w:style w:type="paragraph" w:styleId="ac">
    <w:name w:val="header"/>
    <w:basedOn w:val="a"/>
    <w:link w:val="ad"/>
    <w:rsid w:val="00FC721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FC721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C721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C721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qFormat/>
    <w:rsid w:val="00FC7215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FC7215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Subtitle"/>
    <w:basedOn w:val="a"/>
    <w:link w:val="af3"/>
    <w:qFormat/>
    <w:rsid w:val="00FC721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2"/>
    <w:rsid w:val="00FC721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C721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FC7215"/>
    <w:rPr>
      <w:rFonts w:ascii="Times New Roman" w:eastAsia="Times New Roman" w:hAnsi="Times New Roman" w:cs="Times New Roman"/>
      <w:sz w:val="32"/>
      <w:szCs w:val="20"/>
    </w:rPr>
  </w:style>
  <w:style w:type="paragraph" w:styleId="23">
    <w:name w:val="Body Text Indent 2"/>
    <w:basedOn w:val="a"/>
    <w:link w:val="24"/>
    <w:rsid w:val="00FC7215"/>
    <w:pPr>
      <w:widowControl w:val="0"/>
      <w:tabs>
        <w:tab w:val="left" w:pos="2905"/>
        <w:tab w:val="left" w:pos="4748"/>
        <w:tab w:val="left" w:pos="7641"/>
        <w:tab w:val="left" w:pos="9211"/>
      </w:tabs>
      <w:snapToGrid w:val="0"/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FC7215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FC7215"/>
    <w:pPr>
      <w:widowControl w:val="0"/>
      <w:snapToGrid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rsid w:val="00FC721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FC72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загол"/>
    <w:basedOn w:val="a"/>
    <w:next w:val="a"/>
    <w:rsid w:val="00FC7215"/>
    <w:pPr>
      <w:keepNext/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">
    <w:name w:val="Верхн­e8й колонтитул"/>
    <w:basedOn w:val="a"/>
    <w:rsid w:val="00FC7215"/>
    <w:pPr>
      <w:widowControl w:val="0"/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Нижний колонтитул1"/>
    <w:basedOn w:val="a"/>
    <w:rsid w:val="00FC721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C7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азв"/>
    <w:rsid w:val="00FC721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R Cyr MT" w:eastAsia="Times New Roman" w:hAnsi="Times NR Cyr MT" w:cs="Times New Roman"/>
      <w:b/>
      <w:noProof/>
      <w:szCs w:val="20"/>
    </w:rPr>
  </w:style>
  <w:style w:type="paragraph" w:customStyle="1" w:styleId="ConsPlusTitle">
    <w:name w:val="ConsPlusTitle"/>
    <w:rsid w:val="00FC7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3">
    <w:name w:val="Основной шрифт абзаца1"/>
    <w:rsid w:val="00FC7215"/>
  </w:style>
  <w:style w:type="paragraph" w:styleId="af6">
    <w:name w:val="caption"/>
    <w:basedOn w:val="a"/>
    <w:next w:val="a"/>
    <w:qFormat/>
    <w:rsid w:val="00FC721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rsid w:val="00FC7215"/>
    <w:pPr>
      <w:widowControl w:val="0"/>
      <w:snapToGri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C7215"/>
    <w:rPr>
      <w:rFonts w:ascii="Tahoma" w:eastAsia="Times New Roman" w:hAnsi="Tahoma" w:cs="Tahoma"/>
      <w:sz w:val="16"/>
      <w:szCs w:val="16"/>
    </w:rPr>
  </w:style>
  <w:style w:type="character" w:styleId="af9">
    <w:name w:val="Emphasis"/>
    <w:basedOn w:val="a0"/>
    <w:qFormat/>
    <w:rsid w:val="00FC7215"/>
    <w:rPr>
      <w:i/>
      <w:iCs/>
    </w:rPr>
  </w:style>
  <w:style w:type="character" w:styleId="afa">
    <w:name w:val="Strong"/>
    <w:basedOn w:val="a0"/>
    <w:uiPriority w:val="22"/>
    <w:qFormat/>
    <w:rsid w:val="00B925F6"/>
    <w:rPr>
      <w:b/>
      <w:bCs/>
    </w:rPr>
  </w:style>
  <w:style w:type="table" w:styleId="afb">
    <w:name w:val="Table Grid"/>
    <w:basedOn w:val="a1"/>
    <w:rsid w:val="000E1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basedOn w:val="a0"/>
    <w:link w:val="15"/>
    <w:locked/>
    <w:rsid w:val="000E1039"/>
    <w:rPr>
      <w:b/>
      <w:bCs/>
      <w:spacing w:val="-1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0E1039"/>
    <w:pPr>
      <w:widowControl w:val="0"/>
      <w:shd w:val="clear" w:color="auto" w:fill="FFFFFF"/>
      <w:spacing w:before="780" w:after="180" w:line="0" w:lineRule="atLeast"/>
      <w:jc w:val="both"/>
      <w:outlineLvl w:val="0"/>
    </w:pPr>
    <w:rPr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12015719919841"/>
          <c:y val="7.1383457510643643E-4"/>
          <c:w val="0.85087976270931664"/>
          <c:h val="0.925614847136007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13,3</c:v>
                </c:pt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100000">
                  <a:srgbClr val="FFCC00"/>
                </a:gs>
              </a:gsLst>
              <a:path path="rect">
                <a:fillToRect t="100000" r="100000"/>
              </a:path>
            </a:gradFill>
            <a:ln w="12700">
              <a:noFill/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1.5568524937739551E-2"/>
                  <c:y val="2.220029621604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345530440623534E-3"/>
                  <c:y val="-1.63731244046206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32791657740341E-3"/>
                  <c:y val="-7.6561777349120445E-5"/>
                </c:manualLayout>
              </c:layout>
              <c:numFmt formatCode="0.0" sourceLinked="0"/>
              <c:spPr>
                <a:blipFill>
                  <a:blip xmlns:r="http://schemas.openxmlformats.org/officeDocument/2006/relationships" r:embed="rId1"/>
                  <a:tile tx="0" ty="0" sx="100000" sy="100000" flip="none" algn="tl"/>
                </a:blip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69735771238443E-2"/>
                  <c:y val="-1.934614533039794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0982910703297434E-3"/>
                  <c:y val="2.1041227340440052E-3"/>
                </c:manualLayout>
              </c:layout>
              <c:numFmt formatCode="0.0" sourceLinked="0"/>
              <c:spPr>
                <a:gradFill>
                  <a:gsLst>
                    <a:gs pos="0">
                      <a:schemeClr val="accent5">
                        <a:lumMod val="75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  <a:ln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9491153512996105E-3"/>
                  <c:y val="-3.5982673173391412E-4"/>
                </c:manualLayout>
              </c:layout>
              <c:numFmt formatCode="0.0" sourceLinked="0"/>
              <c:spPr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  <a:ln>
                  <a:noFill/>
                </a:ln>
                <a:effectLst>
                  <a:outerShdw blurRad="50800" dist="50800" dir="5400000" algn="ctr" rotWithShape="0">
                    <a:schemeClr val="accent6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3690222820407287E-3"/>
                  <c:y val="2.7476374562989733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125584713081915E-2"/>
                  <c:y val="-3.4650555268565092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>
                  <a:innerShdw blurRad="63500" dist="50800" dir="2700000">
                    <a:srgbClr val="FFC000">
                      <a:alpha val="50000"/>
                    </a:srgbClr>
                  </a:inn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2832357144607006E-3"/>
                  <c:y val="-4.3871167020772357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3990520047880594E-3"/>
                  <c:y val="-2.82636603896444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1434176663717209E-3"/>
                  <c:y val="-6.393820504056891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2472012604830934E-3"/>
                  <c:y val="-3.12366813154216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6287372096977228E-3"/>
                  <c:y val="3.5652876597758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8.7923879254573224E-3"/>
                  <c:y val="5.6384917487279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5.1975867745990669E-3"/>
                  <c:y val="3.0957457099189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2381087634586781E-2"/>
                  <c:y val="-3.20594323743938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7.8548982414858616E-3"/>
                  <c:y val="-2.15752165358459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0479781842804761E-3"/>
                  <c:y val="2.82203242833165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delete val="1"/>
            </c:dLbl>
            <c:dLbl>
              <c:idx val="24"/>
              <c:layout>
                <c:manualLayout>
                  <c:xMode val="edge"/>
                  <c:yMode val="edge"/>
                  <c:x val="0.17791411042945326"/>
                  <c:y val="4.4444444444444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Sheet1!$A$2:$A$24</c:f>
              <c:strCache>
                <c:ptCount val="20"/>
                <c:pt idx="0">
                  <c:v>ФГКУ</c:v>
                </c:pt>
                <c:pt idx="1">
                  <c:v>2 ГКБ</c:v>
                </c:pt>
                <c:pt idx="2">
                  <c:v>РФ </c:v>
                </c:pt>
                <c:pt idx="3">
                  <c:v>ГП 7</c:v>
                </c:pt>
                <c:pt idx="4">
                  <c:v>УР</c:v>
                </c:pt>
                <c:pt idx="5">
                  <c:v>Ижевск</c:v>
                </c:pt>
                <c:pt idx="6">
                  <c:v>3 ГБ</c:v>
                </c:pt>
                <c:pt idx="7">
                  <c:v>ГКБ 6</c:v>
                </c:pt>
                <c:pt idx="8">
                  <c:v>ГП 5</c:v>
                </c:pt>
                <c:pt idx="9">
                  <c:v>4 ГКБ</c:v>
                </c:pt>
                <c:pt idx="10">
                  <c:v>7 ГКБ</c:v>
                </c:pt>
                <c:pt idx="11">
                  <c:v> ГП 2</c:v>
                </c:pt>
                <c:pt idx="12">
                  <c:v>ГКБ 9</c:v>
                </c:pt>
                <c:pt idx="13">
                  <c:v>1 ГКБ</c:v>
                </c:pt>
                <c:pt idx="14">
                  <c:v>ЖДБ</c:v>
                </c:pt>
                <c:pt idx="15">
                  <c:v>ГП 6</c:v>
                </c:pt>
                <c:pt idx="16">
                  <c:v> ГП 1</c:v>
                </c:pt>
                <c:pt idx="17">
                  <c:v>8 ГКБ</c:v>
                </c:pt>
                <c:pt idx="18">
                  <c:v>ГП 10</c:v>
                </c:pt>
                <c:pt idx="19">
                  <c:v>КДЦ</c:v>
                </c:pt>
              </c:strCache>
            </c:strRef>
          </c:cat>
          <c:val>
            <c:numRef>
              <c:f>Sheet1!$B$2:$B$24</c:f>
              <c:numCache>
                <c:formatCode>General</c:formatCode>
                <c:ptCount val="23"/>
                <c:pt idx="0">
                  <c:v>83</c:v>
                </c:pt>
                <c:pt idx="1">
                  <c:v>391.8</c:v>
                </c:pt>
                <c:pt idx="2">
                  <c:v>425.5</c:v>
                </c:pt>
                <c:pt idx="3">
                  <c:v>427.4</c:v>
                </c:pt>
                <c:pt idx="4">
                  <c:v>438.7</c:v>
                </c:pt>
                <c:pt idx="5">
                  <c:v>461.5</c:v>
                </c:pt>
                <c:pt idx="6">
                  <c:v>483.3</c:v>
                </c:pt>
                <c:pt idx="7">
                  <c:v>489.4</c:v>
                </c:pt>
                <c:pt idx="8">
                  <c:v>494.3</c:v>
                </c:pt>
                <c:pt idx="9">
                  <c:v>500.9</c:v>
                </c:pt>
                <c:pt idx="10">
                  <c:v>511.4</c:v>
                </c:pt>
                <c:pt idx="11">
                  <c:v>527.20000000000005</c:v>
                </c:pt>
                <c:pt idx="12">
                  <c:v>535.1</c:v>
                </c:pt>
                <c:pt idx="13">
                  <c:v>537.70000000000005</c:v>
                </c:pt>
                <c:pt idx="14">
                  <c:v>552.4</c:v>
                </c:pt>
                <c:pt idx="15">
                  <c:v>572</c:v>
                </c:pt>
                <c:pt idx="16">
                  <c:v>579.4</c:v>
                </c:pt>
                <c:pt idx="17">
                  <c:v>589</c:v>
                </c:pt>
                <c:pt idx="18">
                  <c:v>662.3</c:v>
                </c:pt>
                <c:pt idx="19">
                  <c:v>677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619456"/>
        <c:axId val="74248704"/>
      </c:barChart>
      <c:catAx>
        <c:axId val="73619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424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248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619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82439537329127"/>
          <c:y val="2.2222222222222251E-2"/>
          <c:w val="0.88317560462670874"/>
          <c:h val="0.977777777777777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FFCC00"/>
            </a:solidFill>
            <a:ln w="12634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14"/>
            <c:invertIfNegative val="0"/>
            <c:bubble3D val="0"/>
            <c:spPr>
              <a:solidFill>
                <a:srgbClr val="FFC000"/>
              </a:solidFill>
              <a:ln w="12634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6.0136222058484934E-3"/>
                  <c:y val="-1.0198415524410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51358220297066E-3"/>
                  <c:y val="-1.21307622327166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01341455442732E-3"/>
                  <c:y val="-8.93504972249503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736309757006984E-3"/>
                  <c:y val="-7.4485930119977378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0093539318823077E-3"/>
                  <c:y val="-9.3809397203037728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3393198208122293E-3"/>
                  <c:y val="-9.6038847192084741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3288021260367294E-3"/>
                  <c:y val="-6.40802629930920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0094204225673567E-3"/>
                  <c:y val="-1.1759176426418261E-2"/>
                </c:manualLayout>
              </c:layout>
              <c:numFmt formatCode="0.0" sourceLinked="0"/>
              <c:spPr>
                <a:gradFill flip="none" rotWithShape="1">
                  <a:gsLst>
                    <a:gs pos="0">
                      <a:srgbClr val="1F497D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16200000" scaled="1"/>
                  <a:tileRect/>
                </a:gradFill>
                <a:ln w="3159">
                  <a:noFill/>
                  <a:prstDash val="solid"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9568543679674292E-3"/>
                  <c:y val="-3.00772820064155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5241619615762367E-3"/>
                  <c:y val="-8.7864089151011068E-3"/>
                </c:manualLayout>
              </c:layout>
              <c:numFmt formatCode="0.0" sourceLinked="0"/>
              <c:spPr>
                <a:gradFill>
                  <a:gsLst>
                    <a:gs pos="0">
                      <a:srgbClr val="1F497D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16200000" scaled="1"/>
                </a:gradFill>
                <a:ln w="25269">
                  <a:noFill/>
                </a:ln>
                <a:effectLst>
                  <a:innerShdw blurRad="114300">
                    <a:schemeClr val="bg1">
                      <a:alpha val="86000"/>
                    </a:schemeClr>
                  </a:inn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7.545145184927664E-3"/>
                  <c:y val="4.09609215514729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110194821861806E-2"/>
                  <c:y val="1.6943715368912695E-4"/>
                </c:manualLayout>
              </c:layout>
              <c:numFmt formatCode="0.0" sourceLinked="0"/>
              <c:spPr>
                <a:noFill/>
                <a:ln w="3159">
                  <a:noFill/>
                  <a:prstDash val="solid"/>
                </a:ln>
                <a:effectLst>
                  <a:innerShdw blurRad="63500" dist="50800" dir="2700000">
                    <a:srgbClr val="C00000">
                      <a:alpha val="50000"/>
                    </a:srgbClr>
                  </a:inn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7615386038380934E-3"/>
                  <c:y val="-6.0364404930111004E-3"/>
                </c:manualLayout>
              </c:layout>
              <c:numFmt formatCode="0.0" sourceLinked="0"/>
              <c:spPr>
                <a:gradFill>
                  <a:gsLst>
                    <a:gs pos="0">
                      <a:schemeClr val="tx2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13500000" scaled="1"/>
                </a:gradFill>
                <a:ln w="25269">
                  <a:noFill/>
                </a:ln>
                <a:effectLst>
                  <a:outerShdw blurRad="50800" dist="50800" dir="5400000" algn="ctr" rotWithShape="0">
                    <a:srgbClr val="C00000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022576167527956E-2"/>
                  <c:y val="-1.1311803637100895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4106577884209129E-3"/>
                  <c:y val="-1.16105356190251E-2"/>
                </c:manualLayout>
              </c:layout>
              <c:numFmt formatCode="0.0" sourceLinked="0"/>
              <c:spPr>
                <a:noFill/>
                <a:ln w="3159">
                  <a:noFill/>
                  <a:prstDash val="solid"/>
                </a:ln>
                <a:effectLst>
                  <a:innerShdw blurRad="63500" dist="50800" dir="2700000">
                    <a:srgbClr val="C00000">
                      <a:alpha val="50000"/>
                    </a:srgbClr>
                  </a:inn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4.6165892911122323E-3"/>
                  <c:y val="-1.1833480617929276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4.94638074460272E-3"/>
                  <c:y val="-8.63762219802965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4610683112344519E-3"/>
                  <c:y val="-1.22795165254151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numFmt formatCode="0.0" sourceLinked="0"/>
              <c:spPr>
                <a:solidFill>
                  <a:schemeClr val="bg1">
                    <a:alpha val="56000"/>
                  </a:schemeClr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numFmt formatCode="0.0" sourceLinked="0"/>
              <c:spPr>
                <a:solidFill>
                  <a:srgbClr val="FFFFFF"/>
                </a:solidFill>
                <a:ln w="25269">
                  <a:noFill/>
                </a:ln>
                <a:effectLst>
                  <a:outerShdw blurRad="50800" dist="50800" dir="5400000" algn="ctr" rotWithShape="0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119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69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txPr>
              <a:bodyPr/>
              <a:lstStyle/>
              <a:p>
                <a:pPr>
                  <a:defRPr sz="1119" b="1" i="0" u="none" strike="noStrike" baseline="0">
                    <a:solidFill>
                      <a:srgbClr val="8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ФГКУ</c:v>
                </c:pt>
                <c:pt idx="1">
                  <c:v>ГП 7</c:v>
                </c:pt>
                <c:pt idx="2">
                  <c:v>ЖДБ</c:v>
                </c:pt>
                <c:pt idx="3">
                  <c:v> ГП 1</c:v>
                </c:pt>
                <c:pt idx="4">
                  <c:v> ГП 2</c:v>
                </c:pt>
                <c:pt idx="5">
                  <c:v>ГП 5</c:v>
                </c:pt>
                <c:pt idx="6">
                  <c:v>4 ГКБ</c:v>
                </c:pt>
                <c:pt idx="7">
                  <c:v>РФ</c:v>
                </c:pt>
                <c:pt idx="8">
                  <c:v>КДЦ</c:v>
                </c:pt>
                <c:pt idx="9">
                  <c:v>УР</c:v>
                </c:pt>
                <c:pt idx="10">
                  <c:v>ГП 6</c:v>
                </c:pt>
                <c:pt idx="11">
                  <c:v>2 ГКБ</c:v>
                </c:pt>
                <c:pt idx="12">
                  <c:v>Ижевск</c:v>
                </c:pt>
                <c:pt idx="13">
                  <c:v>3 ГБ</c:v>
                </c:pt>
                <c:pt idx="14">
                  <c:v>ГКБ 6</c:v>
                </c:pt>
                <c:pt idx="15">
                  <c:v>ГКБ 9</c:v>
                </c:pt>
                <c:pt idx="16">
                  <c:v>7 ГКБ</c:v>
                </c:pt>
                <c:pt idx="17">
                  <c:v>8 ГКБ</c:v>
                </c:pt>
                <c:pt idx="18">
                  <c:v>1 ГКБ</c:v>
                </c:pt>
                <c:pt idx="19">
                  <c:v>ГП 10</c:v>
                </c:pt>
                <c:pt idx="20">
                  <c:v>МВД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41.9</c:v>
                </c:pt>
                <c:pt idx="1">
                  <c:v>48.6</c:v>
                </c:pt>
                <c:pt idx="2">
                  <c:v>49.6</c:v>
                </c:pt>
                <c:pt idx="3">
                  <c:v>49.8</c:v>
                </c:pt>
                <c:pt idx="4">
                  <c:v>50.5</c:v>
                </c:pt>
                <c:pt idx="5">
                  <c:v>53</c:v>
                </c:pt>
                <c:pt idx="6">
                  <c:v>53</c:v>
                </c:pt>
                <c:pt idx="7">
                  <c:v>54.4</c:v>
                </c:pt>
                <c:pt idx="8">
                  <c:v>54.7</c:v>
                </c:pt>
                <c:pt idx="9">
                  <c:v>54.8</c:v>
                </c:pt>
                <c:pt idx="10">
                  <c:v>55.2</c:v>
                </c:pt>
                <c:pt idx="11">
                  <c:v>55.4</c:v>
                </c:pt>
                <c:pt idx="12">
                  <c:v>56.9</c:v>
                </c:pt>
                <c:pt idx="13">
                  <c:v>57.1</c:v>
                </c:pt>
                <c:pt idx="14">
                  <c:v>57.4</c:v>
                </c:pt>
                <c:pt idx="15">
                  <c:v>58.1</c:v>
                </c:pt>
                <c:pt idx="16">
                  <c:v>59.4</c:v>
                </c:pt>
                <c:pt idx="17">
                  <c:v>59.8</c:v>
                </c:pt>
                <c:pt idx="18">
                  <c:v>61</c:v>
                </c:pt>
                <c:pt idx="19">
                  <c:v>62.4</c:v>
                </c:pt>
                <c:pt idx="20">
                  <c:v>70.8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945600"/>
        <c:axId val="106182848"/>
      </c:barChart>
      <c:catAx>
        <c:axId val="11394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6">
            <a:noFill/>
          </a:ln>
        </c:spPr>
        <c:txPr>
          <a:bodyPr rot="0" vert="horz"/>
          <a:lstStyle/>
          <a:p>
            <a:pPr>
              <a:defRPr sz="87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6182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182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945600"/>
        <c:crosses val="autoZero"/>
        <c:crossBetween val="between"/>
      </c:valAx>
      <c:spPr>
        <a:noFill/>
        <a:ln w="3159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0524100758816E-2"/>
          <c:y val="7.3580568792219136E-2"/>
          <c:w val="0.95137941090696998"/>
          <c:h val="0.8577504947957456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Sheet1!$A$2:$F$2</c:f>
              <c:strCache>
                <c:ptCount val="1"/>
                <c:pt idx="0">
                  <c:v>Ижевск</c:v>
                </c:pt>
              </c:strCache>
            </c:strRef>
          </c:tx>
          <c:spPr>
            <a:ln w="25245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0933983727101515E-2"/>
                  <c:y val="-1.7212561088097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863814739309465E-2"/>
                  <c:y val="-4.4869454118439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179888124729354E-2"/>
                  <c:y val="4.3451540565142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811131248563162E-2"/>
                  <c:y val="-3.4397563117822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613192666099448E-2"/>
                  <c:y val="4.62556747546072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446750460707672E-2"/>
                  <c:y val="-4.3963587869715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5452762686776921E-3"/>
                  <c:y val="-9.5566546720458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044787820637031E-2"/>
                  <c:y val="3.6981500430885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7.9589489516057913E-4"/>
                  <c:y val="1.729293332004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0319445743829854E-2"/>
                  <c:y val="-3.0093664971692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604651162790701E-2"/>
                  <c:y val="3.8216560509554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45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Sheet1!$G$1:$P$1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Sheet1!$G$2:$P$2</c:f>
              <c:numCache>
                <c:formatCode>General</c:formatCode>
                <c:ptCount val="10"/>
                <c:pt idx="0">
                  <c:v>4.2</c:v>
                </c:pt>
                <c:pt idx="1">
                  <c:v>5.3</c:v>
                </c:pt>
                <c:pt idx="2">
                  <c:v>2</c:v>
                </c:pt>
                <c:pt idx="3">
                  <c:v>3.9</c:v>
                </c:pt>
                <c:pt idx="4">
                  <c:v>2.8</c:v>
                </c:pt>
                <c:pt idx="5">
                  <c:v>3.6</c:v>
                </c:pt>
                <c:pt idx="6">
                  <c:v>3.5</c:v>
                </c:pt>
                <c:pt idx="7">
                  <c:v>4.2</c:v>
                </c:pt>
                <c:pt idx="8">
                  <c:v>0.8</c:v>
                </c:pt>
                <c:pt idx="9">
                  <c:v>4.0999999999999996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Sheet1!$A$3:$F$3</c:f>
              <c:strCache>
                <c:ptCount val="1"/>
                <c:pt idx="0">
                  <c:v>УР</c:v>
                </c:pt>
              </c:strCache>
            </c:strRef>
          </c:tx>
          <c:spPr>
            <a:ln w="12622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0279195014421378E-2"/>
                  <c:y val="-4.10409497292460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29486596507106E-2"/>
                  <c:y val="2.2550750694970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48487696693711E-2"/>
                  <c:y val="2.5004884843096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235601661376011E-2"/>
                  <c:y val="3.8859099077846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578070822427558E-3"/>
                  <c:y val="-4.01061464692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151422518796364E-2"/>
                  <c:y val="2.8606853772463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312710455108916E-2"/>
                  <c:y val="-4.688925750660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123993278490811E-2"/>
                  <c:y val="-2.0165789783360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490600548135158E-2"/>
                  <c:y val="-3.3423350404332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284083846258169E-2"/>
                  <c:y val="4.5323076219260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8062015503876E-2"/>
                  <c:y val="-4.67091295116773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45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Sheet1!$G$1:$P$1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Sheet1!$G$3:$P$3</c:f>
              <c:numCache>
                <c:formatCode>General</c:formatCode>
                <c:ptCount val="10"/>
                <c:pt idx="0">
                  <c:v>5.2</c:v>
                </c:pt>
                <c:pt idx="1">
                  <c:v>4.5999999999999996</c:v>
                </c:pt>
                <c:pt idx="2">
                  <c:v>3</c:v>
                </c:pt>
                <c:pt idx="3">
                  <c:v>3.3</c:v>
                </c:pt>
                <c:pt idx="4">
                  <c:v>3.2</c:v>
                </c:pt>
                <c:pt idx="5">
                  <c:v>3.1</c:v>
                </c:pt>
                <c:pt idx="6">
                  <c:v>3.8</c:v>
                </c:pt>
                <c:pt idx="7">
                  <c:v>4.4000000000000004</c:v>
                </c:pt>
                <c:pt idx="8">
                  <c:v>1.7</c:v>
                </c:pt>
                <c:pt idx="9">
                  <c:v>3.1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Sheet1!$A$4:$F$4</c:f>
              <c:strCache>
                <c:ptCount val="1"/>
                <c:pt idx="0">
                  <c:v>РФ</c:v>
                </c:pt>
              </c:strCache>
            </c:strRef>
          </c:tx>
          <c:spPr>
            <a:ln w="25245">
              <a:solidFill>
                <a:srgbClr val="000000"/>
              </a:solidFill>
              <a:prstDash val="solid"/>
            </a:ln>
          </c:spPr>
          <c:marker>
            <c:symbol val="x"/>
            <c:size val="8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4124406728951619E-2"/>
                  <c:y val="5.6206471740909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614969477130222E-2"/>
                  <c:y val="5.3713459868149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372568729027011E-2"/>
                  <c:y val="-4.5457840014705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787561001612206E-3"/>
                  <c:y val="-1.8267797433204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526424422547079E-2"/>
                  <c:y val="-4.5070910835146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366196059489851E-3"/>
                  <c:y val="8.270197827188784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4079132208778722E-2"/>
                  <c:y val="3.9436736941346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488529267357036E-2"/>
                  <c:y val="2.74270504835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266115340459524E-2"/>
                  <c:y val="-4.0838666240787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519705385664259E-3"/>
                  <c:y val="2.1231422505307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45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Sheet1!$G$1:$P$1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Sheet1!$G$4:$P$4</c:f>
              <c:numCache>
                <c:formatCode>General</c:formatCode>
                <c:ptCount val="10"/>
                <c:pt idx="0">
                  <c:v>3.9</c:v>
                </c:pt>
                <c:pt idx="1">
                  <c:v>3.9</c:v>
                </c:pt>
                <c:pt idx="2">
                  <c:v>3.7</c:v>
                </c:pt>
                <c:pt idx="3">
                  <c:v>3.7</c:v>
                </c:pt>
                <c:pt idx="4">
                  <c:v>3.2</c:v>
                </c:pt>
                <c:pt idx="5">
                  <c:v>3.3</c:v>
                </c:pt>
                <c:pt idx="6">
                  <c:v>3.3</c:v>
                </c:pt>
                <c:pt idx="7">
                  <c:v>3.1</c:v>
                </c:pt>
                <c:pt idx="8">
                  <c:v>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589696"/>
        <c:axId val="106184000"/>
      </c:lineChart>
      <c:catAx>
        <c:axId val="10658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184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184000"/>
        <c:scaling>
          <c:orientation val="minMax"/>
          <c:max val="8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589696"/>
        <c:crosses val="autoZero"/>
        <c:crossBetween val="between"/>
        <c:majorUnit val="1"/>
        <c:minorUnit val="1"/>
      </c:valAx>
      <c:spPr>
        <a:noFill/>
        <a:ln w="3156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9785579650391595"/>
          <c:y val="0.15184117473590214"/>
          <c:w val="0.35694957819391748"/>
          <c:h val="0.14912344280985546"/>
        </c:manualLayout>
      </c:layout>
      <c:overlay val="0"/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19399922916002"/>
          <c:y val="2.9608658468253561E-4"/>
          <c:w val="0.7623392110370586"/>
          <c:h val="0.999703913415317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значение</c:v>
                </c:pt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100000">
                  <a:srgbClr val="FFCC00"/>
                </a:gs>
              </a:gsLst>
              <a:path path="rect">
                <a:fillToRect t="100000" r="100000"/>
              </a:path>
            </a:gradFill>
            <a:ln w="1262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12"/>
            <c:invertIfNegative val="0"/>
            <c:bubble3D val="0"/>
            <c:spPr>
              <a:solidFill>
                <a:srgbClr val="FFC000"/>
              </a:solidFill>
              <a:ln w="1262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4"/>
            <c:invertIfNegative val="0"/>
            <c:bubble3D val="0"/>
            <c:spPr>
              <a:gradFill rotWithShape="0">
                <a:gsLst>
                  <a:gs pos="0">
                    <a:srgbClr val="FFFF99"/>
                  </a:gs>
                  <a:gs pos="100000">
                    <a:srgbClr val="FFCC00"/>
                  </a:gs>
                </a:gsLst>
                <a:path path="rect">
                  <a:fillToRect t="100000" r="100000"/>
                </a:path>
              </a:gra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2.271071306862446E-3"/>
                  <c:y val="1.55480833198587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268143974015167E-3"/>
                  <c:y val="1.01486177471504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271932538737723E-3"/>
                  <c:y val="6.226247778449911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970371627258268E-3"/>
                  <c:y val="4.740291815908548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903492124150836E-3"/>
                  <c:y val="5.0140399764609786E-3"/>
                </c:manualLayout>
              </c:layout>
              <c:numFmt formatCode="0.0" sourceLinked="0"/>
              <c:spPr>
                <a:gradFill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5400000" scaled="0"/>
                </a:gradFill>
                <a:ln w="25240">
                  <a:noFill/>
                </a:ln>
                <a:effectLst>
                  <a:outerShdw blurRad="50800" dist="50800" dir="5400000" algn="ctr" rotWithShape="0">
                    <a:schemeClr val="accent6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894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814818036248736E-3"/>
                  <c:y val="-4.581543725500465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08742073886258E-2"/>
                  <c:y val="4.0818564223202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86478516970119E-2"/>
                  <c:y val="-7.553455650582993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5720376261373566E-3"/>
                  <c:y val="-2.61343658604482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9057428766570721E-2"/>
                  <c:y val="2.5613819796551892E-3"/>
                </c:manualLayout>
              </c:layout>
              <c:numFmt formatCode="0.0" sourceLinked="0"/>
              <c:spPr>
                <a:gradFill>
                  <a:gsLst>
                    <a:gs pos="0">
                      <a:srgbClr val="C0504D">
                        <a:lumMod val="50000"/>
                      </a:srgbClr>
                    </a:gs>
                    <a:gs pos="100000">
                      <a:srgbClr val="FFCC00"/>
                    </a:gs>
                  </a:gsLst>
                  <a:path path="rect">
                    <a:fillToRect t="100000" r="100000"/>
                  </a:path>
                </a:gradFill>
                <a:ln w="25240">
                  <a:noFill/>
                </a:ln>
                <a:effectLst>
                  <a:outerShdw blurRad="50800" dist="50800" dir="5400000" algn="ctr" rotWithShape="0">
                    <a:schemeClr val="accent6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894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5865951540022561E-2"/>
                  <c:y val="5.83159264206311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9570032838029945E-2"/>
                  <c:y val="8.0273002413709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9651486266631556E-2"/>
                  <c:y val="5.53440144955475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472271068728641E-2"/>
                  <c:y val="-1.13735237433446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291524138019952E-2"/>
                  <c:y val="4.1625226031438032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90" b="1"/>
                      <a:t>25,2</a:t>
                    </a:r>
                  </a:p>
                </c:rich>
              </c:tx>
              <c:numFmt formatCode="0.0" sourceLinked="0"/>
              <c:spPr>
                <a:noFill/>
                <a:effectLst>
                  <a:outerShdw blurRad="50800" dist="50800" dir="5400000" algn="ctr" rotWithShape="0">
                    <a:schemeClr val="accent6">
                      <a:lumMod val="75000"/>
                    </a:schemeClr>
                  </a:outerShdw>
                </a:effectLst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2815992961853278E-2"/>
                  <c:y val="1.03463144969494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890" b="1"/>
                      <a:t>26,7</a:t>
                    </a:r>
                  </a:p>
                </c:rich>
              </c:tx>
              <c:numFmt formatCode="0.0" sourceLinked="0"/>
              <c:spPr>
                <a:noFill/>
                <a:effectLst>
                  <a:outerShdw blurRad="50800" dist="50800" dir="5400000" algn="ctr" rotWithShape="0">
                    <a:schemeClr val="accent6">
                      <a:lumMod val="75000"/>
                    </a:schemeClr>
                  </a:outerShdw>
                </a:effectLst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2785158294134064E-2"/>
                  <c:y val="1.5210282150733897E-3"/>
                </c:manualLayout>
              </c:layout>
              <c:numFmt formatCode="0.0" sourceLinked="0"/>
              <c:spPr>
                <a:noFill/>
                <a:effectLst>
                  <a:outerShdw blurRad="50800" dist="50800" dir="5400000" algn="ctr" rotWithShape="0">
                    <a:schemeClr val="accent6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890"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9177081536129997E-3"/>
                  <c:y val="7.13535748224077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4.5271708675484537E-3"/>
                  <c:y val="7.0329095866864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4.5271708675484537E-3"/>
                  <c:y val="1.1721515977811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8.2997173781299026E-17"/>
                  <c:y val="9.3772127822485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7.0329095866864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Mode val="edge"/>
                  <c:yMode val="edge"/>
                  <c:x val="0.25949367088607594"/>
                  <c:y val="4.10256410256419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40">
                <a:noFill/>
              </a:ln>
              <a:effectLst>
                <a:outerShdw blurRad="50800" dist="50800" dir="5400000" algn="ctr" rotWithShape="0">
                  <a:schemeClr val="accent6">
                    <a:lumMod val="75000"/>
                  </a:schemeClr>
                </a:outerShdw>
              </a:effectLst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Sheet1!$A$3:$A$23</c:f>
              <c:strCache>
                <c:ptCount val="20"/>
                <c:pt idx="0">
                  <c:v>ГП 6</c:v>
                </c:pt>
                <c:pt idx="1">
                  <c:v>7 ГКБ</c:v>
                </c:pt>
                <c:pt idx="2">
                  <c:v>3 ГБ</c:v>
                </c:pt>
                <c:pt idx="3">
                  <c:v>ЖДБ</c:v>
                </c:pt>
                <c:pt idx="4">
                  <c:v>УР</c:v>
                </c:pt>
                <c:pt idx="5">
                  <c:v>ГП 10</c:v>
                </c:pt>
                <c:pt idx="6">
                  <c:v>КДЦ</c:v>
                </c:pt>
                <c:pt idx="7">
                  <c:v>2 ГКБ</c:v>
                </c:pt>
                <c:pt idx="8">
                  <c:v>ГКБ 6</c:v>
                </c:pt>
                <c:pt idx="9">
                  <c:v>Ижевск</c:v>
                </c:pt>
                <c:pt idx="10">
                  <c:v> ГП 2</c:v>
                </c:pt>
                <c:pt idx="11">
                  <c:v>1 ГКБ</c:v>
                </c:pt>
                <c:pt idx="12">
                  <c:v>ГП 5</c:v>
                </c:pt>
                <c:pt idx="13">
                  <c:v>8 ГКБ</c:v>
                </c:pt>
                <c:pt idx="14">
                  <c:v>4 ГКБ</c:v>
                </c:pt>
                <c:pt idx="15">
                  <c:v>МВД</c:v>
                </c:pt>
                <c:pt idx="16">
                  <c:v> ГП 1</c:v>
                </c:pt>
                <c:pt idx="17">
                  <c:v>ФГКУ</c:v>
                </c:pt>
                <c:pt idx="18">
                  <c:v>ГКБ 9</c:v>
                </c:pt>
                <c:pt idx="19">
                  <c:v>ГП 7</c:v>
                </c:pt>
              </c:strCache>
            </c:strRef>
          </c:cat>
          <c:val>
            <c:numRef>
              <c:f>Sheet1!$B$3:$B$23</c:f>
              <c:numCache>
                <c:formatCode>General</c:formatCode>
                <c:ptCount val="21"/>
                <c:pt idx="0">
                  <c:v>28.1</c:v>
                </c:pt>
                <c:pt idx="1">
                  <c:v>28.6</c:v>
                </c:pt>
                <c:pt idx="2">
                  <c:v>35.5</c:v>
                </c:pt>
                <c:pt idx="3">
                  <c:v>35.5</c:v>
                </c:pt>
                <c:pt idx="4">
                  <c:v>36.200000000000003</c:v>
                </c:pt>
                <c:pt idx="5">
                  <c:v>39.4</c:v>
                </c:pt>
                <c:pt idx="6">
                  <c:v>40.4</c:v>
                </c:pt>
                <c:pt idx="7">
                  <c:v>42.2</c:v>
                </c:pt>
                <c:pt idx="8">
                  <c:v>42.7</c:v>
                </c:pt>
                <c:pt idx="9">
                  <c:v>42.9</c:v>
                </c:pt>
                <c:pt idx="10">
                  <c:v>43.6</c:v>
                </c:pt>
                <c:pt idx="11">
                  <c:v>46.4</c:v>
                </c:pt>
                <c:pt idx="12">
                  <c:v>47.7</c:v>
                </c:pt>
                <c:pt idx="13">
                  <c:v>47.9</c:v>
                </c:pt>
                <c:pt idx="14">
                  <c:v>49.2</c:v>
                </c:pt>
                <c:pt idx="15">
                  <c:v>50</c:v>
                </c:pt>
                <c:pt idx="16">
                  <c:v>54.4</c:v>
                </c:pt>
                <c:pt idx="17">
                  <c:v>60</c:v>
                </c:pt>
                <c:pt idx="18">
                  <c:v>60.6</c:v>
                </c:pt>
                <c:pt idx="19">
                  <c:v>73.7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629440"/>
        <c:axId val="75481088"/>
      </c:barChart>
      <c:catAx>
        <c:axId val="6162944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9465">
            <a:noFill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48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481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6294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858421995536817E-2"/>
          <c:y val="3.4868202695056534E-2"/>
          <c:w val="0.9369527145359019"/>
          <c:h val="0.910928614631694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г.Ижевск</c:v>
                </c:pt>
              </c:strCache>
            </c:strRef>
          </c:tx>
          <c:spPr>
            <a:ln w="37891"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880130897449033E-2"/>
                  <c:y val="-3.7089492506476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468015615389811E-2"/>
                  <c:y val="-3.75021850360842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365184880459078E-2"/>
                  <c:y val="-7.3859252664165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800297808050033E-2"/>
                  <c:y val="-4.9723929726611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498313159354995E-2"/>
                  <c:y val="4.9296177950857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969345360529911E-2"/>
                  <c:y val="0.110632011675766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7606593344721407E-2"/>
                  <c:y val="7.154430363537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221980055777035E-2"/>
                  <c:y val="2.8091700153630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972269520355974E-2"/>
                  <c:y val="0.142481057648562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7873970322764694E-2"/>
                  <c:y val="-3.9849275225174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7.2814885678231064E-2"/>
                  <c:y val="-6.67694455068429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2538223623765142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8970077046615016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61">
                <a:noFill/>
              </a:ln>
            </c:spPr>
            <c:txPr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173.6</c:v>
                </c:pt>
                <c:pt idx="1">
                  <c:v>173.9</c:v>
                </c:pt>
                <c:pt idx="2">
                  <c:v>168.9</c:v>
                </c:pt>
                <c:pt idx="3">
                  <c:v>177.7</c:v>
                </c:pt>
                <c:pt idx="4">
                  <c:v>174.6</c:v>
                </c:pt>
                <c:pt idx="5">
                  <c:v>184.4</c:v>
                </c:pt>
                <c:pt idx="6">
                  <c:v>186.5</c:v>
                </c:pt>
                <c:pt idx="7">
                  <c:v>168.3</c:v>
                </c:pt>
                <c:pt idx="8">
                  <c:v>187.9</c:v>
                </c:pt>
                <c:pt idx="9">
                  <c:v>194.2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</c:v>
                </c:pt>
              </c:strCache>
            </c:strRef>
          </c:tx>
          <c:spPr>
            <a:ln w="25261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769045224487125E-2"/>
                  <c:y val="-4.376853994903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588064887288174E-2"/>
                  <c:y val="7.2281331045892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840486450097164E-2"/>
                  <c:y val="3.5215290126791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906840082058056E-2"/>
                  <c:y val="4.26935221622222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1034762085089377E-2"/>
                  <c:y val="-4.8003534316771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438854637472291E-2"/>
                  <c:y val="-5.5093510352709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263630262693075E-2"/>
                  <c:y val="-2.8975990762969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7023127820341292E-2"/>
                  <c:y val="-3.2350362814563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1054096048660883E-2"/>
                  <c:y val="-0.139445799495108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4128859187174386E-2"/>
                  <c:y val="5.2491504798681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05920820125937E-2"/>
                  <c:y val="-2.1565418994633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6040850593991675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5467450076386832E-2"/>
                  <c:y val="7.712082262210796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61">
                <a:noFill/>
              </a:ln>
            </c:spPr>
            <c:txPr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163.9</c:v>
                </c:pt>
                <c:pt idx="1">
                  <c:v>170.8</c:v>
                </c:pt>
                <c:pt idx="2">
                  <c:v>166.8</c:v>
                </c:pt>
                <c:pt idx="3">
                  <c:v>165.8</c:v>
                </c:pt>
                <c:pt idx="4">
                  <c:v>175.2</c:v>
                </c:pt>
                <c:pt idx="5">
                  <c:v>180.7</c:v>
                </c:pt>
                <c:pt idx="6">
                  <c:v>187.3</c:v>
                </c:pt>
                <c:pt idx="7">
                  <c:v>173.5</c:v>
                </c:pt>
                <c:pt idx="8">
                  <c:v>179.1</c:v>
                </c:pt>
                <c:pt idx="9">
                  <c:v>193.4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261">
              <a:solidFill>
                <a:srgbClr val="000000"/>
              </a:solidFill>
              <a:prstDash val="sysDash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7602772394883704E-2"/>
                  <c:y val="-2.4074957580728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852808507971608E-2"/>
                  <c:y val="-4.0793210813597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142968759227096E-2"/>
                  <c:y val="-3.4458774776337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877305445854993E-2"/>
                  <c:y val="-3.9727044635194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801023703812752E-2"/>
                  <c:y val="-3.2734666303917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115019501067045E-2"/>
                  <c:y val="-3.377007768871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156959741403039E-2"/>
                  <c:y val="-3.8963694886161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222008723468251E-2"/>
                  <c:y val="-3.6156597100374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5371201652752912E-2"/>
                  <c:y val="-4.3390019412320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7826709875180449E-2"/>
                  <c:y val="-3.0045067601402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11180584243676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2538223623765142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0213509621045211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61">
                <a:noFill/>
              </a:ln>
            </c:spPr>
            <c:txPr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Sheet1!$B$1:$N$1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  <c:pt idx="0">
                  <c:v>204.4</c:v>
                </c:pt>
                <c:pt idx="1">
                  <c:v>202.5</c:v>
                </c:pt>
                <c:pt idx="2">
                  <c:v>201</c:v>
                </c:pt>
                <c:pt idx="3">
                  <c:v>201.1</c:v>
                </c:pt>
                <c:pt idx="4">
                  <c:v>199.5</c:v>
                </c:pt>
                <c:pt idx="5">
                  <c:v>202.5</c:v>
                </c:pt>
                <c:pt idx="6">
                  <c:v>201.6</c:v>
                </c:pt>
                <c:pt idx="7">
                  <c:v>197.9</c:v>
                </c:pt>
                <c:pt idx="8">
                  <c:v>200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44576"/>
        <c:axId val="75482816"/>
      </c:lineChart>
      <c:catAx>
        <c:axId val="11394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482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482816"/>
        <c:scaling>
          <c:orientation val="minMax"/>
          <c:min val="14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944576"/>
        <c:crosses val="autoZero"/>
        <c:crossBetween val="between"/>
      </c:valAx>
      <c:spPr>
        <a:noFill/>
        <a:ln w="25261">
          <a:noFill/>
        </a:ln>
      </c:spPr>
    </c:plotArea>
    <c:legend>
      <c:legendPos val="r"/>
      <c:layout>
        <c:manualLayout>
          <c:xMode val="edge"/>
          <c:yMode val="edge"/>
          <c:x val="0.80385288966724056"/>
          <c:y val="0.71979434447302448"/>
          <c:w val="0.19614711033274956"/>
          <c:h val="0.17737789203084833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7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200297471492364"/>
          <c:y val="2.6436318101746768E-2"/>
          <c:w val="0.7179969895067464"/>
          <c:h val="0.90252227229680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100000">
                  <a:srgbClr val="FFCC00"/>
                </a:gs>
              </a:gsLst>
              <a:path path="rect">
                <a:fillToRect t="100000" r="100000"/>
              </a:path>
            </a:gradFill>
            <a:ln w="12683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8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ln w="12683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3.0091371992465851E-2"/>
                  <c:y val="-1.47079770447966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79169822108503E-2"/>
                  <c:y val="-8.09332110118971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9900755430773E-2"/>
                  <c:y val="-8.31627199518995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70879486890507E-2"/>
                  <c:y val="-8.5393538064020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133635007100402E-2"/>
                  <c:y val="-7.0529029910000934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80398986211267E-2"/>
                  <c:y val="-7.2758538850001778E-3"/>
                </c:manualLayout>
              </c:layout>
              <c:numFmt formatCode="0.0" sourceLinked="0"/>
              <c:spPr>
                <a:gradFill flip="none" rotWithShape="1"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16200000" scaled="1"/>
                  <a:tileRect/>
                </a:gra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84549878427752E-2"/>
                  <c:y val="-7.4988047789994634E-3"/>
                </c:manualLayout>
              </c:layout>
              <c:numFmt formatCode="0.0" sourceLinked="0"/>
              <c:spPr>
                <a:solidFill>
                  <a:srgbClr val="F79646">
                    <a:lumMod val="60000"/>
                    <a:lumOff val="40000"/>
                  </a:srgbClr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025903661060712E-2"/>
                  <c:y val="-7.7217556729989954E-3"/>
                </c:manualLayout>
              </c:layout>
              <c:numFmt formatCode="0.0" sourceLinked="0"/>
              <c:spPr>
                <a:gradFill flip="none" rotWithShape="1"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10800000" scaled="1"/>
                  <a:tileRect/>
                </a:gradFill>
                <a:ln w="25366"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0154491558120448E-2"/>
                  <c:y val="-1.3853146405479802E-3"/>
                </c:manualLayout>
              </c:layout>
              <c:tx>
                <c:rich>
                  <a:bodyPr/>
                  <a:lstStyle/>
                  <a:p>
                    <a:pPr>
                      <a:defRPr sz="1000" b="1">
                        <a:solidFill>
                          <a:schemeClr val="accent2">
                            <a:lumMod val="75000"/>
                          </a:schemeClr>
                        </a:solidFill>
                      </a:defRPr>
                    </a:pPr>
                    <a:r>
                      <a:rPr lang="en-US" sz="1000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1</a:t>
                    </a:r>
                    <a:r>
                      <a:rPr lang="ru-RU" sz="1000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90,2</a:t>
                    </a:r>
                    <a:endParaRPr lang="en-US" sz="1000" b="1"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</c:rich>
              </c:tx>
              <c:numFmt formatCode="0.0" sourceLinked="0"/>
              <c:spPr>
                <a:noFill/>
                <a:effectLst>
                  <a:innerShdw blurRad="63500" dist="50800" dir="2700000">
                    <a:schemeClr val="accent2">
                      <a:lumMod val="50000"/>
                      <a:alpha val="50000"/>
                    </a:schemeClr>
                  </a:innerShdw>
                </a:effectLst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4753180641710813E-2"/>
                  <c:y val="3.3793888971425812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>
                  <a:innerShdw blurRad="63500" dist="50800" dir="2700000">
                    <a:schemeClr val="bg1">
                      <a:alpha val="27000"/>
                    </a:scheme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T w="165100" prst="coolSlant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1370426522771611E-2"/>
                  <c:y val="3.1009538441841692E-3"/>
                </c:manualLayout>
              </c:layout>
              <c:numFmt formatCode="0.0" sourceLinked="0"/>
              <c:spPr>
                <a:noFill/>
                <a:ln w="25366">
                  <a:noFill/>
                </a:ln>
                <a:effectLst>
                  <a:innerShdw blurRad="63500" dist="50800" dir="2700000">
                    <a:schemeClr val="bg1">
                      <a:alpha val="50000"/>
                    </a:schemeClr>
                  </a:innerShdw>
                </a:effectLst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3260318786378863E-2"/>
                  <c:y val="2.1677950633529706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7651737076605202E-2"/>
                  <c:y val="-7.1272393508092164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4.0080574955399326E-3"/>
                  <c:y val="3.6066246436176909E-3"/>
                </c:manualLayout>
              </c:layout>
              <c:numFmt formatCode="0.0" sourceLinked="0"/>
              <c:spPr>
                <a:effectLst>
                  <a:outerShdw blurRad="50800" dist="50800" dir="5400000" algn="ctr" rotWithShape="0">
                    <a:schemeClr val="accent2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6127092938370308E-2"/>
                  <c:y val="3.2084668661700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2.0467756354451729E-2"/>
                  <c:y val="-6.0827302247596932E-4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8996299927531032E-2"/>
                  <c:y val="-8.0190429268085228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8.9317572289087186E-3"/>
                  <c:y val="-9.6667161887783917E-4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numFmt formatCode="0.0" sourceLinked="0"/>
              <c:spPr>
                <a:solidFill>
                  <a:srgbClr val="FFFFFF"/>
                </a:solidFill>
                <a:ln w="25366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chemeClr val="accent2">
                          <a:lumMod val="75000"/>
                        </a:schemeClr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-1.881388235572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chemeClr val="accent2">
                        <a:lumMod val="75000"/>
                      </a:schemeClr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Sheet1!$A$1:$A$21</c:f>
              <c:strCache>
                <c:ptCount val="21"/>
                <c:pt idx="0">
                  <c:v>МВД</c:v>
                </c:pt>
                <c:pt idx="1">
                  <c:v>ФГКУ</c:v>
                </c:pt>
                <c:pt idx="2">
                  <c:v>ГП 7</c:v>
                </c:pt>
                <c:pt idx="3">
                  <c:v> ГП 1</c:v>
                </c:pt>
                <c:pt idx="4">
                  <c:v>2 ГКБ</c:v>
                </c:pt>
                <c:pt idx="5">
                  <c:v>УР</c:v>
                </c:pt>
                <c:pt idx="6">
                  <c:v>Ижевск</c:v>
                </c:pt>
                <c:pt idx="7">
                  <c:v>РФ</c:v>
                </c:pt>
                <c:pt idx="8">
                  <c:v>4 ГКБ</c:v>
                </c:pt>
                <c:pt idx="9">
                  <c:v>8 ГКБ</c:v>
                </c:pt>
                <c:pt idx="10">
                  <c:v>9 ГКБ </c:v>
                </c:pt>
                <c:pt idx="11">
                  <c:v> ГП 2</c:v>
                </c:pt>
                <c:pt idx="12">
                  <c:v>7 ГКБ</c:v>
                </c:pt>
                <c:pt idx="13">
                  <c:v>ГП 6</c:v>
                </c:pt>
                <c:pt idx="14">
                  <c:v>ГП 5</c:v>
                </c:pt>
                <c:pt idx="15">
                  <c:v>ГКБ 6</c:v>
                </c:pt>
                <c:pt idx="16">
                  <c:v>ЖДБ</c:v>
                </c:pt>
                <c:pt idx="17">
                  <c:v>КДЦ</c:v>
                </c:pt>
                <c:pt idx="18">
                  <c:v>1 ГКБ</c:v>
                </c:pt>
                <c:pt idx="19">
                  <c:v>ГП 10</c:v>
                </c:pt>
                <c:pt idx="20">
                  <c:v>3 ГБ</c:v>
                </c:pt>
              </c:strCache>
            </c:strRef>
          </c:cat>
          <c:val>
            <c:numRef>
              <c:f>Sheet1!$B$1:$B$21</c:f>
              <c:numCache>
                <c:formatCode>General</c:formatCode>
                <c:ptCount val="21"/>
                <c:pt idx="0">
                  <c:v>13.3</c:v>
                </c:pt>
                <c:pt idx="1">
                  <c:v>22.6</c:v>
                </c:pt>
                <c:pt idx="2">
                  <c:v>43.7</c:v>
                </c:pt>
                <c:pt idx="3">
                  <c:v>122.9</c:v>
                </c:pt>
                <c:pt idx="4">
                  <c:v>171.9</c:v>
                </c:pt>
                <c:pt idx="5">
                  <c:v>193.4</c:v>
                </c:pt>
                <c:pt idx="6">
                  <c:v>194.2</c:v>
                </c:pt>
                <c:pt idx="7">
                  <c:v>200</c:v>
                </c:pt>
                <c:pt idx="8">
                  <c:v>202.2</c:v>
                </c:pt>
                <c:pt idx="9">
                  <c:v>207.6</c:v>
                </c:pt>
                <c:pt idx="10">
                  <c:v>215.6</c:v>
                </c:pt>
                <c:pt idx="11">
                  <c:v>218.7</c:v>
                </c:pt>
                <c:pt idx="12">
                  <c:v>219.5</c:v>
                </c:pt>
                <c:pt idx="13">
                  <c:v>222.2</c:v>
                </c:pt>
                <c:pt idx="14">
                  <c:v>225.8</c:v>
                </c:pt>
                <c:pt idx="15">
                  <c:v>231.4</c:v>
                </c:pt>
                <c:pt idx="16">
                  <c:v>238.9</c:v>
                </c:pt>
                <c:pt idx="17">
                  <c:v>240.2</c:v>
                </c:pt>
                <c:pt idx="18">
                  <c:v>241.6</c:v>
                </c:pt>
                <c:pt idx="19">
                  <c:v>261.89999999999969</c:v>
                </c:pt>
                <c:pt idx="20">
                  <c:v>286.2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83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Sheet1!$A$1:$A$21</c:f>
              <c:strCache>
                <c:ptCount val="21"/>
                <c:pt idx="0">
                  <c:v>МВД</c:v>
                </c:pt>
                <c:pt idx="1">
                  <c:v>ФГКУ</c:v>
                </c:pt>
                <c:pt idx="2">
                  <c:v>ГП 7</c:v>
                </c:pt>
                <c:pt idx="3">
                  <c:v> ГП 1</c:v>
                </c:pt>
                <c:pt idx="4">
                  <c:v>2 ГКБ</c:v>
                </c:pt>
                <c:pt idx="5">
                  <c:v>УР</c:v>
                </c:pt>
                <c:pt idx="6">
                  <c:v>Ижевск</c:v>
                </c:pt>
                <c:pt idx="7">
                  <c:v>РФ</c:v>
                </c:pt>
                <c:pt idx="8">
                  <c:v>4 ГКБ</c:v>
                </c:pt>
                <c:pt idx="9">
                  <c:v>8 ГКБ</c:v>
                </c:pt>
                <c:pt idx="10">
                  <c:v>9 ГКБ </c:v>
                </c:pt>
                <c:pt idx="11">
                  <c:v> ГП 2</c:v>
                </c:pt>
                <c:pt idx="12">
                  <c:v>7 ГКБ</c:v>
                </c:pt>
                <c:pt idx="13">
                  <c:v>ГП 6</c:v>
                </c:pt>
                <c:pt idx="14">
                  <c:v>ГП 5</c:v>
                </c:pt>
                <c:pt idx="15">
                  <c:v>ГКБ 6</c:v>
                </c:pt>
                <c:pt idx="16">
                  <c:v>ЖДБ</c:v>
                </c:pt>
                <c:pt idx="17">
                  <c:v>КДЦ</c:v>
                </c:pt>
                <c:pt idx="18">
                  <c:v>1 ГКБ</c:v>
                </c:pt>
                <c:pt idx="19">
                  <c:v>ГП 10</c:v>
                </c:pt>
                <c:pt idx="20">
                  <c:v>3 ГБ</c:v>
                </c:pt>
              </c:strCache>
            </c:strRef>
          </c:cat>
          <c:val>
            <c:numRef>
              <c:f>Sheet1!$C$2:$C$24</c:f>
              <c:numCache>
                <c:formatCode>General</c:formatCode>
                <c:ptCount val="2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83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66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Sheet1!$A$1:$A$21</c:f>
              <c:strCache>
                <c:ptCount val="21"/>
                <c:pt idx="0">
                  <c:v>МВД</c:v>
                </c:pt>
                <c:pt idx="1">
                  <c:v>ФГКУ</c:v>
                </c:pt>
                <c:pt idx="2">
                  <c:v>ГП 7</c:v>
                </c:pt>
                <c:pt idx="3">
                  <c:v> ГП 1</c:v>
                </c:pt>
                <c:pt idx="4">
                  <c:v>2 ГКБ</c:v>
                </c:pt>
                <c:pt idx="5">
                  <c:v>УР</c:v>
                </c:pt>
                <c:pt idx="6">
                  <c:v>Ижевск</c:v>
                </c:pt>
                <c:pt idx="7">
                  <c:v>РФ</c:v>
                </c:pt>
                <c:pt idx="8">
                  <c:v>4 ГКБ</c:v>
                </c:pt>
                <c:pt idx="9">
                  <c:v>8 ГКБ</c:v>
                </c:pt>
                <c:pt idx="10">
                  <c:v>9 ГКБ </c:v>
                </c:pt>
                <c:pt idx="11">
                  <c:v> ГП 2</c:v>
                </c:pt>
                <c:pt idx="12">
                  <c:v>7 ГКБ</c:v>
                </c:pt>
                <c:pt idx="13">
                  <c:v>ГП 6</c:v>
                </c:pt>
                <c:pt idx="14">
                  <c:v>ГП 5</c:v>
                </c:pt>
                <c:pt idx="15">
                  <c:v>ГКБ 6</c:v>
                </c:pt>
                <c:pt idx="16">
                  <c:v>ЖДБ</c:v>
                </c:pt>
                <c:pt idx="17">
                  <c:v>КДЦ</c:v>
                </c:pt>
                <c:pt idx="18">
                  <c:v>1 ГКБ</c:v>
                </c:pt>
                <c:pt idx="19">
                  <c:v>ГП 10</c:v>
                </c:pt>
                <c:pt idx="20">
                  <c:v>3 ГБ</c:v>
                </c:pt>
              </c:strCache>
            </c:strRef>
          </c:cat>
          <c:val>
            <c:numRef>
              <c:f>Sheet1!$D$2:$D$24</c:f>
              <c:numCache>
                <c:formatCode>General</c:formatCode>
                <c:ptCount val="2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632000"/>
        <c:axId val="75485696"/>
      </c:barChart>
      <c:catAx>
        <c:axId val="61632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12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48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48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632000"/>
        <c:crosses val="autoZero"/>
        <c:crossBetween val="between"/>
      </c:valAx>
      <c:spPr>
        <a:noFill/>
        <a:ln w="2536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15875131750265"/>
          <c:y val="2.4308269805193166E-2"/>
          <c:w val="0.75184108913508274"/>
          <c:h val="0.8724096799078361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  <a:ln w="12703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2.9428807979076616E-2"/>
                  <c:y val="-1.30608568372460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79816167729134E-2"/>
                  <c:y val="2.59284975079979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88212615311457E-2"/>
                  <c:y val="-2.85195402011255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330221960273482E-2"/>
                  <c:y val="-1.23519342119803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6373028735756904E-3"/>
                  <c:y val="9.98180855732617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80634275284407E-3"/>
                  <c:y val="2.51389427985314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152927576404411E-2"/>
                  <c:y val="-1.056379709869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024904425862591E-2"/>
                  <c:y val="-1.0712516723347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1379489865168596E-2"/>
                  <c:y val="-8.9108676940667566E-3"/>
                </c:manualLayout>
              </c:layout>
              <c:numFmt formatCode="0.0" sourceLinked="0"/>
              <c:spPr>
                <a:noFill/>
                <a:ln w="25406">
                  <a:noFill/>
                </a:ln>
                <a:effectLst>
                  <a:outerShdw blurRad="50800" dist="38100" dir="2700000" algn="tl" rotWithShape="0">
                    <a:srgbClr val="C0504D">
                      <a:lumMod val="50000"/>
                      <a:alpha val="56000"/>
                    </a:srgbClr>
                  </a:outerShdw>
                </a:effectLst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6064660875924622E-2"/>
                  <c:y val="3.8695356874149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1935363914979585E-3"/>
                  <c:y val="-1.7952271164013345E-4"/>
                </c:manualLayout>
              </c:layout>
              <c:numFmt formatCode="0.0" sourceLinked="0"/>
              <c:spPr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0" scaled="1"/>
                </a:gradFill>
                <a:ln w="25406"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0522220397336127E-2"/>
                  <c:y val="-3.2821246959568583E-4"/>
                </c:manualLayout>
              </c:layout>
              <c:numFmt formatCode="0.0" sourceLinked="0"/>
              <c:spPr>
                <a:noFill/>
                <a:ln w="25406"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4781111810076885E-2"/>
                  <c:y val="-2.3067083574305832E-3"/>
                </c:manualLayout>
              </c:layout>
              <c:numFmt formatCode="0.0" sourceLinked="0"/>
              <c:spPr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0" scaled="1"/>
                </a:gradFill>
                <a:ln w="25406"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5873770913451855E-2"/>
                  <c:y val="1.2043582235953941E-3"/>
                </c:manualLayout>
              </c:layout>
              <c:numFmt formatCode="0.0" sourceLinked="0"/>
              <c:spPr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0" scaled="1"/>
                </a:gradFill>
                <a:ln w="25406">
                  <a:noFill/>
                </a:ln>
                <a:effectLst>
                  <a:outerShdw blurRad="50800" dist="38100" dir="2700000" algn="tl" rotWithShape="0">
                    <a:schemeClr val="accent2">
                      <a:lumMod val="50000"/>
                      <a:alpha val="40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2995347880782273E-2"/>
                  <c:y val="-1.1752915800221019E-2"/>
                </c:manualLayout>
              </c:layout>
              <c:numFmt formatCode="0.0" sourceLinked="0"/>
              <c:spPr>
                <a:noFill/>
                <a:ln w="25406">
                  <a:noFill/>
                </a:ln>
                <a:effectLst>
                  <a:outerShdw blurRad="50800" dist="38100" dir="2700000" algn="tl" rotWithShape="0">
                    <a:schemeClr val="accent2">
                      <a:lumMod val="50000"/>
                      <a:alpha val="40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3254921769202987E-2"/>
                  <c:y val="-4.3415392213901173E-3"/>
                </c:manualLayout>
              </c:layout>
              <c:numFmt formatCode="0.0" sourceLinked="0"/>
              <c:spPr>
                <a:noFill/>
                <a:ln w="3176">
                  <a:noFill/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5535220127735141E-2"/>
                  <c:y val="-8.3061671958700224E-4"/>
                </c:manualLayout>
              </c:layout>
              <c:numFmt formatCode="0.0" sourceLinked="0"/>
              <c:spPr>
                <a:noFill/>
                <a:ln w="3176">
                  <a:solidFill>
                    <a:schemeClr val="bg1"/>
                  </a:solidFill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8.5572003631867507E-3"/>
                  <c:y val="6.21946781169313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3.9706392633124896E-3"/>
                  <c:y val="-3.5175470615842292E-3"/>
                </c:manualLayout>
              </c:layout>
              <c:numFmt formatCode="0.0" sourceLinked="0"/>
              <c:spPr>
                <a:noFill/>
                <a:ln w="3176">
                  <a:solidFill>
                    <a:schemeClr val="bg1"/>
                  </a:solidFill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 sz="1100" b="0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7.871112088974638E-3"/>
                  <c:y val="4.78040453411551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-1.7653563413476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406">
                <a:noFill/>
              </a:ln>
              <a:effectLst/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8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КДЦ</c:v>
                </c:pt>
                <c:pt idx="1">
                  <c:v>ФГКУ</c:v>
                </c:pt>
                <c:pt idx="2">
                  <c:v> ГП 2</c:v>
                </c:pt>
                <c:pt idx="3">
                  <c:v>МВД</c:v>
                </c:pt>
                <c:pt idx="4">
                  <c:v>2 ГКБ</c:v>
                </c:pt>
                <c:pt idx="5">
                  <c:v>ЖДБ</c:v>
                </c:pt>
                <c:pt idx="6">
                  <c:v>ГП 10</c:v>
                </c:pt>
                <c:pt idx="7">
                  <c:v>ГП 6</c:v>
                </c:pt>
                <c:pt idx="8">
                  <c:v> ГП 1</c:v>
                </c:pt>
                <c:pt idx="9">
                  <c:v>1 ГКБ</c:v>
                </c:pt>
                <c:pt idx="10">
                  <c:v>УР</c:v>
                </c:pt>
                <c:pt idx="11">
                  <c:v>ГП 5</c:v>
                </c:pt>
                <c:pt idx="12">
                  <c:v>Ижевск</c:v>
                </c:pt>
                <c:pt idx="13">
                  <c:v>РФ</c:v>
                </c:pt>
                <c:pt idx="14">
                  <c:v>ГКБ 6</c:v>
                </c:pt>
                <c:pt idx="15">
                  <c:v>ГП 7</c:v>
                </c:pt>
                <c:pt idx="16">
                  <c:v>ГКБ 9</c:v>
                </c:pt>
                <c:pt idx="17">
                  <c:v>4 ГКБ</c:v>
                </c:pt>
                <c:pt idx="18">
                  <c:v> ГКБ 8</c:v>
                </c:pt>
                <c:pt idx="19">
                  <c:v>7 ГКБ</c:v>
                </c:pt>
                <c:pt idx="20">
                  <c:v>3 ГБ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2.2999999999999998</c:v>
                </c:pt>
                <c:pt idx="1">
                  <c:v>7.1</c:v>
                </c:pt>
                <c:pt idx="2">
                  <c:v>12.4</c:v>
                </c:pt>
                <c:pt idx="3">
                  <c:v>13</c:v>
                </c:pt>
                <c:pt idx="4">
                  <c:v>17</c:v>
                </c:pt>
                <c:pt idx="5">
                  <c:v>17.7</c:v>
                </c:pt>
                <c:pt idx="6">
                  <c:v>18.2</c:v>
                </c:pt>
                <c:pt idx="7">
                  <c:v>18.2</c:v>
                </c:pt>
                <c:pt idx="8">
                  <c:v>18.600000000000001</c:v>
                </c:pt>
                <c:pt idx="9">
                  <c:v>21</c:v>
                </c:pt>
                <c:pt idx="10">
                  <c:v>21.1</c:v>
                </c:pt>
                <c:pt idx="11">
                  <c:v>21.2</c:v>
                </c:pt>
                <c:pt idx="12">
                  <c:v>22.1</c:v>
                </c:pt>
                <c:pt idx="13">
                  <c:v>22.2</c:v>
                </c:pt>
                <c:pt idx="14">
                  <c:v>22.3</c:v>
                </c:pt>
                <c:pt idx="15">
                  <c:v>23.8</c:v>
                </c:pt>
                <c:pt idx="16">
                  <c:v>24.4</c:v>
                </c:pt>
                <c:pt idx="17">
                  <c:v>26.5</c:v>
                </c:pt>
                <c:pt idx="18">
                  <c:v>27.3</c:v>
                </c:pt>
                <c:pt idx="19">
                  <c:v>29.7</c:v>
                </c:pt>
                <c:pt idx="20">
                  <c:v>33.9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631488"/>
        <c:axId val="75486848"/>
      </c:barChart>
      <c:catAx>
        <c:axId val="6163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7">
            <a:noFill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486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486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631488"/>
        <c:crosses val="autoZero"/>
        <c:crossBetween val="between"/>
      </c:valAx>
      <c:spPr>
        <a:noFill/>
        <a:ln w="2540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98404796505242E-2"/>
          <c:y val="3.6573993708676041E-2"/>
          <c:w val="0.91165816991358783"/>
          <c:h val="0.8182635987913484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Ижевск</c:v>
                </c:pt>
              </c:strCache>
            </c:strRef>
          </c:tx>
          <c:spPr>
            <a:ln w="25395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175081378144775E-2"/>
                  <c:y val="4.653081123974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622887074336872E-2"/>
                  <c:y val="2.98955865233812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97757046452919E-2"/>
                  <c:y val="-1.4433118480006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679757345701012E-3"/>
                  <c:y val="-1.3974356095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99725640652505E-2"/>
                  <c:y val="5.9168182617841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881964576899557E-2"/>
                  <c:y val="-4.1799078451409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210974725267652E-2"/>
                  <c:y val="-4.6077429545701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4213325080104434E-2"/>
                  <c:y val="1.6573463742565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9153913251497923E-3"/>
                  <c:y val="-2.089345670555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0055671230245471E-2"/>
                  <c:y val="-3.7358370857803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691358024691412E-2"/>
                  <c:y val="-3.6058198738520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</c:v>
                </c:pt>
                <c:pt idx="8">
                  <c:v>2018г</c:v>
                </c:pt>
                <c:pt idx="9">
                  <c:v>2019г.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81.8</c:v>
                </c:pt>
                <c:pt idx="1">
                  <c:v>85.3</c:v>
                </c:pt>
                <c:pt idx="2">
                  <c:v>84.7</c:v>
                </c:pt>
                <c:pt idx="3">
                  <c:v>82.7</c:v>
                </c:pt>
                <c:pt idx="4">
                  <c:v>81.400000000000006</c:v>
                </c:pt>
                <c:pt idx="5">
                  <c:v>86.4</c:v>
                </c:pt>
                <c:pt idx="6">
                  <c:v>86.8</c:v>
                </c:pt>
                <c:pt idx="7">
                  <c:v>91.9</c:v>
                </c:pt>
                <c:pt idx="8">
                  <c:v>91.4</c:v>
                </c:pt>
                <c:pt idx="9">
                  <c:v>93.9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</c:v>
                </c:pt>
              </c:strCache>
            </c:strRef>
          </c:tx>
          <c:spPr>
            <a:ln w="12697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253578017755272E-2"/>
                  <c:y val="-2.5859834405728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115684189844958E-2"/>
                  <c:y val="4.3052545487893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992552475983309E-2"/>
                  <c:y val="3.7623194427288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653221497006556E-2"/>
                  <c:y val="2.5272871211525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173543560329706E-2"/>
                  <c:y val="-5.7043277598733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042820125978012E-2"/>
                  <c:y val="3.8040528334767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332128240888253E-2"/>
                  <c:y val="3.5561454040477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1597172546848267E-2"/>
                  <c:y val="2.9717789780617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0739019257566632E-2"/>
                  <c:y val="4.3066114186682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889784257512453E-2"/>
                  <c:y val="3.5505775586823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0288065843621401E-2"/>
                  <c:y val="3.7505801752509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</c:v>
                </c:pt>
                <c:pt idx="8">
                  <c:v>2018г</c:v>
                </c:pt>
                <c:pt idx="9">
                  <c:v>2019г.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82</c:v>
                </c:pt>
                <c:pt idx="1">
                  <c:v>84</c:v>
                </c:pt>
                <c:pt idx="2">
                  <c:v>84.4</c:v>
                </c:pt>
                <c:pt idx="3">
                  <c:v>82.1</c:v>
                </c:pt>
                <c:pt idx="4">
                  <c:v>80.7</c:v>
                </c:pt>
                <c:pt idx="5">
                  <c:v>85.2</c:v>
                </c:pt>
                <c:pt idx="6">
                  <c:v>86.7</c:v>
                </c:pt>
                <c:pt idx="7">
                  <c:v>90.6</c:v>
                </c:pt>
                <c:pt idx="8">
                  <c:v>91.1</c:v>
                </c:pt>
                <c:pt idx="9">
                  <c:v>92.8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395">
              <a:solidFill>
                <a:srgbClr val="000000"/>
              </a:solidFill>
              <a:prstDash val="solid"/>
            </a:ln>
          </c:spPr>
          <c:marker>
            <c:symbol val="x"/>
            <c:size val="8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215086184227312E-2"/>
                  <c:y val="-5.0687203709496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349842798930082E-2"/>
                  <c:y val="-4.4293029493797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349965225516506E-2"/>
                  <c:y val="-4.3737294139145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215129363728453E-2"/>
                  <c:y val="-4.350872659208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782487859308368E-2"/>
                  <c:y val="-4.638443710294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052040712255357E-2"/>
                  <c:y val="-3.892263678109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581934975765514E-2"/>
                  <c:y val="-3.7352800535560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507624232518673E-2"/>
                  <c:y val="-3.4138378269120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10944536954916E-2"/>
                  <c:y val="-3.6731169453396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2803214413014114E-2"/>
                  <c:y val="-3.3200170691358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902096050254342E-2"/>
                  <c:y val="-0.161883805093820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</c:v>
                </c:pt>
                <c:pt idx="8">
                  <c:v>2018г</c:v>
                </c:pt>
                <c:pt idx="9">
                  <c:v>2019г.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85.3</c:v>
                </c:pt>
                <c:pt idx="1">
                  <c:v>85.8</c:v>
                </c:pt>
                <c:pt idx="2">
                  <c:v>86.7</c:v>
                </c:pt>
                <c:pt idx="3">
                  <c:v>87.7</c:v>
                </c:pt>
                <c:pt idx="4">
                  <c:v>88.8</c:v>
                </c:pt>
                <c:pt idx="5">
                  <c:v>90.4</c:v>
                </c:pt>
                <c:pt idx="6">
                  <c:v>91.3</c:v>
                </c:pt>
                <c:pt idx="7">
                  <c:v>92.4</c:v>
                </c:pt>
                <c:pt idx="8">
                  <c:v>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45088"/>
        <c:axId val="75488576"/>
      </c:lineChart>
      <c:catAx>
        <c:axId val="11394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488576"/>
        <c:crossesAt val="100"/>
        <c:auto val="1"/>
        <c:lblAlgn val="ctr"/>
        <c:lblOffset val="100"/>
        <c:tickLblSkip val="1"/>
        <c:tickMarkSkip val="1"/>
        <c:noMultiLvlLbl val="0"/>
      </c:catAx>
      <c:valAx>
        <c:axId val="75488576"/>
        <c:scaling>
          <c:orientation val="minMax"/>
          <c:max val="95"/>
          <c:min val="7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945088"/>
        <c:crosses val="autoZero"/>
        <c:crossBetween val="between"/>
        <c:majorUnit val="5"/>
        <c:minorUnit val="3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082088492455462"/>
          <c:y val="0.46304635067506617"/>
          <c:w val="0.10882179631136282"/>
          <c:h val="0.13038354804281618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268459700964313"/>
          <c:y val="6.5692231893578834E-3"/>
          <c:w val="0.72041166380789023"/>
          <c:h val="0.911220440112090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FFCC00"/>
            </a:solidFill>
            <a:ln w="1269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 w="12697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1.0081892242947903E-2"/>
                  <c:y val="-3.44466825367760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61651427159818E-3"/>
                  <c:y val="-3.03644021241532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2019707618034E-2"/>
                  <c:y val="-1.3908319599584941E-3"/>
                </c:manualLayout>
              </c:layout>
              <c:numFmt formatCode="0.0" sourceLinked="0"/>
              <c:spPr>
                <a:gradFill flip="none" rotWithShape="1"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0" scaled="1"/>
                  <a:tileRect/>
                </a:gra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332452933431768E-3"/>
                  <c:y val="1.4869071598608687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034104502258413E-3"/>
                  <c:y val="1.2638710858817101E-3"/>
                </c:manualLayout>
              </c:layout>
              <c:numFmt formatCode="0.0" sourceLinked="0"/>
              <c:spPr>
                <a:gradFill flip="none" rotWithShape="1">
                  <a:gsLst>
                    <a:gs pos="0">
                      <a:schemeClr val="tx2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13500000" scaled="1"/>
                  <a:tileRect/>
                </a:gradFill>
                <a:ln w="25394" cmpd="sng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7180149653226504E-3"/>
                  <c:y val="-5.094305072331079E-4"/>
                </c:manualLayout>
              </c:layout>
              <c:numFmt formatCode="0.0" sourceLinked="0"/>
              <c:spPr>
                <a:noFill/>
                <a:ln w="25394">
                  <a:solidFill>
                    <a:srgbClr val="C0504D">
                      <a:lumMod val="75000"/>
                    </a:srgbClr>
                  </a:solidFill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8810893465709768E-3"/>
                  <c:y val="2.3684306903497552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3174" cmpd="sng">
                  <a:noFill/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4624543235371852E-3"/>
                  <c:y val="-7.9631325154124919E-4"/>
                </c:manualLayout>
              </c:layout>
              <c:numFmt formatCode="0.0" sourceLinked="0"/>
              <c:spPr>
                <a:noFill/>
                <a:ln w="25394">
                  <a:solidFill>
                    <a:srgbClr val="C0504D">
                      <a:lumMod val="75000"/>
                    </a:srgbClr>
                  </a:solidFill>
                </a:ln>
                <a:effectLst>
                  <a:innerShdw blurRad="63500" dist="50800" dir="2700000">
                    <a:schemeClr val="accent5">
                      <a:lumMod val="75000"/>
                      <a:alpha val="50000"/>
                    </a:schemeClr>
                  </a:innerShdw>
                </a:effectLst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3941293293584001E-3"/>
                  <c:y val="3.6318134651773452E-3"/>
                </c:manualLayout>
              </c:layout>
              <c:numFmt formatCode="0.0" sourceLinked="0"/>
              <c:spPr>
                <a:gradFill>
                  <a:gsLst>
                    <a:gs pos="0">
                      <a:schemeClr val="accent1"/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0" scaled="1"/>
                </a:gra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1742014200323134E-3"/>
                  <c:y val="-2.7926509186351712E-3"/>
                </c:manualLayout>
              </c:layout>
              <c:numFmt formatCode="0.0" sourceLinked="0"/>
              <c:spPr>
                <a:noFill/>
                <a:ln w="25394"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2891188415908914E-3"/>
                  <c:y val="-3.9174754318500892E-4"/>
                </c:manualLayout>
              </c:layout>
              <c:numFmt formatCode="0.0" sourceLinked="0"/>
              <c:spPr>
                <a:solidFill>
                  <a:srgbClr val="FFFFFF"/>
                </a:solidFill>
                <a:ln w="3174">
                  <a:noFill/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4624543235371852E-3"/>
                  <c:y val="1.4125618018677921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8.261651427159818E-3"/>
                  <c:y val="6.1588231703595814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8.261651427159818E-3"/>
                  <c:y val="3.9084416773484806E-3"/>
                </c:manualLayout>
              </c:layout>
              <c:numFmt formatCode="0.0" sourceLinked="0"/>
              <c:spPr>
                <a:noFill/>
                <a:ln w="25394">
                  <a:solidFill>
                    <a:srgbClr val="C0504D">
                      <a:lumMod val="75000"/>
                    </a:srgbClr>
                  </a:solidFill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6613385206979571E-3"/>
                  <c:y val="5.55380577427821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5.9461081926776415E-3"/>
                  <c:y val="3.6171641335530814E-4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4.6595969049354063E-3"/>
                  <c:y val="3.55759018494787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0575423827109882E-3"/>
                  <c:y val="-4.7353964475370814E-3"/>
                </c:manualLayout>
              </c:layout>
              <c:numFmt formatCode="0.0" sourceLinked="0"/>
              <c:spPr>
                <a:noFill/>
                <a:ln w="25394"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0.0" sourceLinked="0"/>
              <c:spPr>
                <a:solidFill>
                  <a:srgbClr val="FFFFFF"/>
                </a:solidFill>
                <a:ln w="3174">
                  <a:noFill/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numFmt formatCode="0.0" sourceLinked="0"/>
              <c:spPr>
                <a:solidFill>
                  <a:srgbClr val="FFFFFF"/>
                </a:solidFill>
                <a:ln w="25394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8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Sheet1!$A$2:$A$24</c:f>
              <c:strCache>
                <c:ptCount val="21"/>
                <c:pt idx="0">
                  <c:v>ГКБ 9</c:v>
                </c:pt>
                <c:pt idx="1">
                  <c:v>3 ГБ</c:v>
                </c:pt>
                <c:pt idx="2">
                  <c:v>УР</c:v>
                </c:pt>
                <c:pt idx="3">
                  <c:v>ГП 10</c:v>
                </c:pt>
                <c:pt idx="4">
                  <c:v>РФ-2018г.</c:v>
                </c:pt>
                <c:pt idx="5">
                  <c:v> ГП 2</c:v>
                </c:pt>
                <c:pt idx="6">
                  <c:v>2 ГКБ</c:v>
                </c:pt>
                <c:pt idx="7">
                  <c:v>ГП 6</c:v>
                </c:pt>
                <c:pt idx="8">
                  <c:v>Ижевск</c:v>
                </c:pt>
                <c:pt idx="9">
                  <c:v>ГКБ 6</c:v>
                </c:pt>
                <c:pt idx="10">
                  <c:v>4 ГКБ</c:v>
                </c:pt>
                <c:pt idx="11">
                  <c:v>7 ГКБ</c:v>
                </c:pt>
                <c:pt idx="12">
                  <c:v>1 ГКБ</c:v>
                </c:pt>
                <c:pt idx="13">
                  <c:v>ГП 7</c:v>
                </c:pt>
                <c:pt idx="14">
                  <c:v>ГП 5</c:v>
                </c:pt>
                <c:pt idx="15">
                  <c:v>ЖДБ</c:v>
                </c:pt>
                <c:pt idx="16">
                  <c:v> ГП 1</c:v>
                </c:pt>
                <c:pt idx="17">
                  <c:v>ГКБ 8</c:v>
                </c:pt>
                <c:pt idx="18">
                  <c:v>КДЦ</c:v>
                </c:pt>
                <c:pt idx="19">
                  <c:v>МВД</c:v>
                </c:pt>
                <c:pt idx="20">
                  <c:v>ФГКУ</c:v>
                </c:pt>
              </c:strCache>
            </c:strRef>
          </c:cat>
          <c:val>
            <c:numRef>
              <c:f>Sheet1!$B$2:$B$24</c:f>
              <c:numCache>
                <c:formatCode>General</c:formatCode>
                <c:ptCount val="23"/>
                <c:pt idx="0">
                  <c:v>90.4</c:v>
                </c:pt>
                <c:pt idx="1">
                  <c:v>90.8</c:v>
                </c:pt>
                <c:pt idx="2">
                  <c:v>92.8</c:v>
                </c:pt>
                <c:pt idx="3">
                  <c:v>92.8</c:v>
                </c:pt>
                <c:pt idx="4">
                  <c:v>93</c:v>
                </c:pt>
                <c:pt idx="5">
                  <c:v>93.1</c:v>
                </c:pt>
                <c:pt idx="6">
                  <c:v>93.3</c:v>
                </c:pt>
                <c:pt idx="7">
                  <c:v>93.9</c:v>
                </c:pt>
                <c:pt idx="8">
                  <c:v>93.9</c:v>
                </c:pt>
                <c:pt idx="9">
                  <c:v>93.9</c:v>
                </c:pt>
                <c:pt idx="10">
                  <c:v>94.5</c:v>
                </c:pt>
                <c:pt idx="11">
                  <c:v>94.8</c:v>
                </c:pt>
                <c:pt idx="12">
                  <c:v>94.8</c:v>
                </c:pt>
                <c:pt idx="13">
                  <c:v>94.9</c:v>
                </c:pt>
                <c:pt idx="14">
                  <c:v>95</c:v>
                </c:pt>
                <c:pt idx="15">
                  <c:v>95.8</c:v>
                </c:pt>
                <c:pt idx="16">
                  <c:v>96</c:v>
                </c:pt>
                <c:pt idx="17">
                  <c:v>96.2</c:v>
                </c:pt>
                <c:pt idx="18">
                  <c:v>98.3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9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Sheet1!$A$2:$A$24</c:f>
              <c:strCache>
                <c:ptCount val="21"/>
                <c:pt idx="0">
                  <c:v>ГКБ 9</c:v>
                </c:pt>
                <c:pt idx="1">
                  <c:v>3 ГБ</c:v>
                </c:pt>
                <c:pt idx="2">
                  <c:v>УР</c:v>
                </c:pt>
                <c:pt idx="3">
                  <c:v>ГП 10</c:v>
                </c:pt>
                <c:pt idx="4">
                  <c:v>РФ-2018г.</c:v>
                </c:pt>
                <c:pt idx="5">
                  <c:v> ГП 2</c:v>
                </c:pt>
                <c:pt idx="6">
                  <c:v>2 ГКБ</c:v>
                </c:pt>
                <c:pt idx="7">
                  <c:v>ГП 6</c:v>
                </c:pt>
                <c:pt idx="8">
                  <c:v>Ижевск</c:v>
                </c:pt>
                <c:pt idx="9">
                  <c:v>ГКБ 6</c:v>
                </c:pt>
                <c:pt idx="10">
                  <c:v>4 ГКБ</c:v>
                </c:pt>
                <c:pt idx="11">
                  <c:v>7 ГКБ</c:v>
                </c:pt>
                <c:pt idx="12">
                  <c:v>1 ГКБ</c:v>
                </c:pt>
                <c:pt idx="13">
                  <c:v>ГП 7</c:v>
                </c:pt>
                <c:pt idx="14">
                  <c:v>ГП 5</c:v>
                </c:pt>
                <c:pt idx="15">
                  <c:v>ЖДБ</c:v>
                </c:pt>
                <c:pt idx="16">
                  <c:v> ГП 1</c:v>
                </c:pt>
                <c:pt idx="17">
                  <c:v>ГКБ 8</c:v>
                </c:pt>
                <c:pt idx="18">
                  <c:v>КДЦ</c:v>
                </c:pt>
                <c:pt idx="19">
                  <c:v>МВД</c:v>
                </c:pt>
                <c:pt idx="20">
                  <c:v>ФГКУ</c:v>
                </c:pt>
              </c:strCache>
            </c:strRef>
          </c:cat>
          <c:val>
            <c:numRef>
              <c:f>Sheet1!$C$2:$C$24</c:f>
              <c:numCache>
                <c:formatCode>General</c:formatCode>
                <c:ptCount val="2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9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Sheet1!$A$2:$A$24</c:f>
              <c:strCache>
                <c:ptCount val="21"/>
                <c:pt idx="0">
                  <c:v>ГКБ 9</c:v>
                </c:pt>
                <c:pt idx="1">
                  <c:v>3 ГБ</c:v>
                </c:pt>
                <c:pt idx="2">
                  <c:v>УР</c:v>
                </c:pt>
                <c:pt idx="3">
                  <c:v>ГП 10</c:v>
                </c:pt>
                <c:pt idx="4">
                  <c:v>РФ-2018г.</c:v>
                </c:pt>
                <c:pt idx="5">
                  <c:v> ГП 2</c:v>
                </c:pt>
                <c:pt idx="6">
                  <c:v>2 ГКБ</c:v>
                </c:pt>
                <c:pt idx="7">
                  <c:v>ГП 6</c:v>
                </c:pt>
                <c:pt idx="8">
                  <c:v>Ижевск</c:v>
                </c:pt>
                <c:pt idx="9">
                  <c:v>ГКБ 6</c:v>
                </c:pt>
                <c:pt idx="10">
                  <c:v>4 ГКБ</c:v>
                </c:pt>
                <c:pt idx="11">
                  <c:v>7 ГКБ</c:v>
                </c:pt>
                <c:pt idx="12">
                  <c:v>1 ГКБ</c:v>
                </c:pt>
                <c:pt idx="13">
                  <c:v>ГП 7</c:v>
                </c:pt>
                <c:pt idx="14">
                  <c:v>ГП 5</c:v>
                </c:pt>
                <c:pt idx="15">
                  <c:v>ЖДБ</c:v>
                </c:pt>
                <c:pt idx="16">
                  <c:v> ГП 1</c:v>
                </c:pt>
                <c:pt idx="17">
                  <c:v>ГКБ 8</c:v>
                </c:pt>
                <c:pt idx="18">
                  <c:v>КДЦ</c:v>
                </c:pt>
                <c:pt idx="19">
                  <c:v>МВД</c:v>
                </c:pt>
                <c:pt idx="20">
                  <c:v>ФГКУ</c:v>
                </c:pt>
              </c:strCache>
            </c:strRef>
          </c:cat>
          <c:val>
            <c:numRef>
              <c:f>Sheet1!$D$2:$D$24</c:f>
              <c:numCache>
                <c:formatCode>General</c:formatCode>
                <c:ptCount val="2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629952"/>
        <c:axId val="106179392"/>
      </c:barChart>
      <c:catAx>
        <c:axId val="6162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3">
            <a:noFill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617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179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629952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788475135690066E-2"/>
          <c:y val="6.7964132607638131E-2"/>
          <c:w val="0.9382113821138216"/>
          <c:h val="0.749346418308610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Ижевск</c:v>
                </c:pt>
              </c:strCache>
            </c:strRef>
          </c:tx>
          <c:spPr>
            <a:ln w="25286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6710659806324986E-2"/>
                  <c:y val="4.67124257698335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4467044595247033E-2"/>
                  <c:y val="3.8224151265610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321605533180603E-2"/>
                  <c:y val="2.8743456466949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711662089507314E-2"/>
                  <c:y val="-2.9774730617213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9102863193564188E-3"/>
                  <c:y val="-4.397501126555996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86776018996854E-2"/>
                  <c:y val="2.4897153492397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807565155908187E-2"/>
                  <c:y val="-2.7853163606197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5952187320782668E-2"/>
                  <c:y val="2.7360525597363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6108853704583551E-2"/>
                  <c:y val="3.7111731455335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302413152417328E-3"/>
                  <c:y val="5.2973544725080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5.7760526413072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86">
                <a:noFill/>
              </a:ln>
            </c:spPr>
            <c:txPr>
              <a:bodyPr/>
              <a:lstStyle/>
              <a:p>
                <a:pPr>
                  <a:defRPr sz="9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20.9</c:v>
                </c:pt>
                <c:pt idx="1">
                  <c:v>21</c:v>
                </c:pt>
                <c:pt idx="2">
                  <c:v>21.2</c:v>
                </c:pt>
                <c:pt idx="3">
                  <c:v>22.3</c:v>
                </c:pt>
                <c:pt idx="4">
                  <c:v>21.1</c:v>
                </c:pt>
                <c:pt idx="5">
                  <c:v>20.3</c:v>
                </c:pt>
                <c:pt idx="6">
                  <c:v>22.9</c:v>
                </c:pt>
                <c:pt idx="7">
                  <c:v>21.6</c:v>
                </c:pt>
                <c:pt idx="8">
                  <c:v>23.4</c:v>
                </c:pt>
                <c:pt idx="9">
                  <c:v>21.5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</c:v>
                </c:pt>
              </c:strCache>
            </c:strRef>
          </c:tx>
          <c:spPr>
            <a:ln w="12643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674488150013768E-2"/>
                  <c:y val="6.489340878620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589576781203428E-2"/>
                  <c:y val="5.3981695929244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550426310231888E-2"/>
                  <c:y val="-3.5469737509963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555266247015457E-2"/>
                  <c:y val="-2.7977219175924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747379731683613E-2"/>
                  <c:y val="-2.0965192157696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791933210664048E-2"/>
                  <c:y val="1.7421742938938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418448246066525E-2"/>
                  <c:y val="-3.2196303303323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99332116413225E-2"/>
                  <c:y val="1.708103815594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2515890840735069E-2"/>
                  <c:y val="-8.99771263831548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7348018039468143E-2"/>
                  <c:y val="-2.504018071514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527377944173764E-4"/>
                  <c:y val="-4.1648495982787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86">
                <a:noFill/>
              </a:ln>
            </c:spPr>
            <c:txPr>
              <a:bodyPr/>
              <a:lstStyle/>
              <a:p>
                <a:pPr>
                  <a:defRPr sz="9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22.5</c:v>
                </c:pt>
                <c:pt idx="1">
                  <c:v>21.6</c:v>
                </c:pt>
                <c:pt idx="2">
                  <c:v>21.5</c:v>
                </c:pt>
                <c:pt idx="3">
                  <c:v>21.4</c:v>
                </c:pt>
                <c:pt idx="4">
                  <c:v>22.1</c:v>
                </c:pt>
                <c:pt idx="5">
                  <c:v>21</c:v>
                </c:pt>
                <c:pt idx="6">
                  <c:v>23.9</c:v>
                </c:pt>
                <c:pt idx="7">
                  <c:v>22.3</c:v>
                </c:pt>
                <c:pt idx="8">
                  <c:v>24.1</c:v>
                </c:pt>
                <c:pt idx="9">
                  <c:v>23.5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286">
              <a:solidFill>
                <a:srgbClr val="000000"/>
              </a:solidFill>
              <a:prstDash val="solid"/>
            </a:ln>
          </c:spPr>
          <c:marker>
            <c:symbol val="x"/>
            <c:size val="8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0211633487944732E-2"/>
                  <c:y val="-4.0757691031275606E-2"/>
                </c:manualLayout>
              </c:layout>
              <c:tx>
                <c:rich>
                  <a:bodyPr/>
                  <a:lstStyle/>
                  <a:p>
                    <a:pPr>
                      <a:defRPr sz="921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23,0</a:t>
                    </a:r>
                  </a:p>
                </c:rich>
              </c:tx>
              <c:spPr>
                <a:noFill/>
                <a:ln w="25286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501778740714397E-2"/>
                  <c:y val="-7.063616530659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82301617170313E-2"/>
                  <c:y val="2.94721572627236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95975856834947E-2"/>
                  <c:y val="3.1111265101973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6337999424387131E-2"/>
                  <c:y val="2.6488751465319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132647169341431E-2"/>
                  <c:y val="-3.0147321507736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706063790089915E-2"/>
                  <c:y val="-3.5706100208624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13467174999833E-2"/>
                  <c:y val="-3.35372185626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2611059161895273E-2"/>
                  <c:y val="-3.7993661019250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9182070622231752E-2"/>
                  <c:y val="3.253553404476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86">
                <a:noFill/>
              </a:ln>
            </c:spPr>
            <c:txPr>
              <a:bodyPr/>
              <a:lstStyle/>
              <a:p>
                <a:pPr>
                  <a:defRPr sz="9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  <c:pt idx="7">
                  <c:v>2017г.</c:v>
                </c:pt>
                <c:pt idx="8">
                  <c:v>2018г.</c:v>
                </c:pt>
                <c:pt idx="9">
                  <c:v>2019г.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>
                  <c:v>22.3</c:v>
                </c:pt>
                <c:pt idx="1">
                  <c:v>21.3</c:v>
                </c:pt>
                <c:pt idx="2">
                  <c:v>21.2</c:v>
                </c:pt>
                <c:pt idx="3">
                  <c:v>21.2</c:v>
                </c:pt>
                <c:pt idx="4">
                  <c:v>20.7</c:v>
                </c:pt>
                <c:pt idx="5">
                  <c:v>20.399999999999999</c:v>
                </c:pt>
                <c:pt idx="6">
                  <c:v>20.5</c:v>
                </c:pt>
                <c:pt idx="7">
                  <c:v>20.2</c:v>
                </c:pt>
                <c:pt idx="8">
                  <c:v>20.3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586624"/>
        <c:axId val="106180544"/>
      </c:lineChart>
      <c:dateAx>
        <c:axId val="10658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180544"/>
        <c:crosses val="autoZero"/>
        <c:auto val="0"/>
        <c:lblOffset val="100"/>
        <c:baseTimeUnit val="days"/>
        <c:minorUnit val="1"/>
      </c:dateAx>
      <c:valAx>
        <c:axId val="106180544"/>
        <c:scaling>
          <c:orientation val="minMax"/>
          <c:max val="25"/>
          <c:min val="2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586624"/>
        <c:crosses val="autoZero"/>
        <c:crossBetween val="between"/>
        <c:majorUnit val="1"/>
        <c:minorUnit val="1"/>
      </c:valAx>
      <c:spPr>
        <a:noFill/>
        <a:ln w="25286">
          <a:noFill/>
        </a:ln>
      </c:spPr>
    </c:plotArea>
    <c:legend>
      <c:legendPos val="r"/>
      <c:layout>
        <c:manualLayout>
          <c:xMode val="edge"/>
          <c:yMode val="edge"/>
          <c:x val="0.16526946712483323"/>
          <c:y val="0.25760045745799992"/>
          <c:w val="0.22923297483822591"/>
          <c:h val="0.16766291789996923"/>
        </c:manualLayout>
      </c:layout>
      <c:overlay val="0"/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77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6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19960113330021"/>
          <c:y val="0"/>
          <c:w val="0.83364140480591564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100000">
                  <a:srgbClr val="FFCC00"/>
                </a:gs>
              </a:gsLst>
              <a:path path="rect">
                <a:fillToRect t="100000" r="100000"/>
              </a:path>
            </a:gradFill>
            <a:ln w="12693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 w="12693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3.7154678499188756E-2"/>
                  <c:y val="-1.62019861699979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56130594595052E-2"/>
                  <c:y val="-7.24618198702249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74086720169422E-2"/>
                  <c:y val="-8.21248635018658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568990146592777E-2"/>
                  <c:y val="-7.46925671201761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694419014671611E-2"/>
                  <c:y val="-8.435428783250971E-3"/>
                </c:manualLayout>
              </c:layout>
              <c:numFmt formatCode="0.0" sourceLinked="0"/>
              <c:spPr>
                <a:noFill/>
                <a:ln w="25387">
                  <a:noFill/>
                </a:ln>
                <a:effectLst>
                  <a:outerShdw blurRad="50800" dist="50800" dir="5400000" algn="ctr" rotWithShape="0">
                    <a:schemeClr val="accent2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5467317754861E-2"/>
                  <c:y val="-7.69219914508220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657450367514472E-2"/>
                  <c:y val="-8.65837121631546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6116916832932179E-2"/>
                  <c:y val="-7.9151415781461877E-3"/>
                </c:manualLayout>
              </c:layout>
              <c:numFmt formatCode="0.0" sourceLinked="0"/>
              <c:spPr>
                <a:solidFill>
                  <a:srgbClr val="FFFFFF"/>
                </a:solidFill>
                <a:ln>
                  <a:noFill/>
                </a:ln>
                <a:effectLst>
                  <a:innerShdw blurRad="63500" dist="50800" dir="2700000">
                    <a:schemeClr val="bg1">
                      <a:alpha val="50000"/>
                    </a:schemeClr>
                  </a:innerShdw>
                </a:effectLst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419002765943838E-2"/>
                  <c:y val="-8.88131364937916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4939273879569804E-2"/>
                  <c:y val="-6.5719044401844721E-3"/>
                </c:manualLayout>
              </c:layout>
              <c:numFmt formatCode="0.0" sourceLinked="0"/>
              <c:spPr>
                <a:gradFill flip="none" rotWithShape="1">
                  <a:gsLst>
                    <a:gs pos="0">
                      <a:srgbClr val="F79646">
                        <a:lumMod val="5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16200000" scaled="1"/>
                  <a:tileRect/>
                </a:gradFill>
                <a:ln w="12693">
                  <a:noFill/>
                  <a:prstDash val="solid"/>
                </a:ln>
                <a:effectLst>
                  <a:outerShdw dist="35921" dir="2700000" algn="br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7260301826585767E-2"/>
                  <c:y val="-7.3948543730420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4654017168545692E-2"/>
                  <c:y val="-1.1779829863078729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12693">
                  <a:noFill/>
                  <a:prstDash val="solid"/>
                </a:ln>
                <a:effectLst>
                  <a:outerShdw blurRad="50800" dist="50800" dir="5400000" algn="ctr" rotWithShape="0">
                    <a:schemeClr val="accent2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0957159497566036E-2"/>
                  <c:y val="-7.6177968061063878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87">
                  <a:noFill/>
                </a:ln>
                <a:effectLst>
                  <a:innerShdw blurRad="63500" dist="50800" dir="2700000">
                    <a:schemeClr val="bg1">
                      <a:alpha val="50000"/>
                    </a:schemeClr>
                  </a:innerShdw>
                </a:effectLst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3772150257585675E-2"/>
                  <c:y val="1.5006408725130314E-3"/>
                </c:manualLayout>
              </c:layout>
              <c:numFmt formatCode="0.0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4345065471628442E-2"/>
                  <c:y val="-7.84087153110184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5660090547384403E-2"/>
                  <c:y val="-1.2225847021138462E-2"/>
                </c:manualLayout>
              </c:layout>
              <c:numFmt formatCode="0.0" sourceLinked="0"/>
              <c:spPr>
                <a:noFill/>
                <a:ln w="12693">
                  <a:noFill/>
                  <a:prstDash val="solid"/>
                </a:ln>
                <a:effectLst>
                  <a:outerShdw blurRad="50800" dist="50800" dir="5400000" algn="ctr" rotWithShape="0">
                    <a:schemeClr val="accent2">
                      <a:lumMod val="75000"/>
                    </a:schemeClr>
                  </a:outerShdw>
                </a:effectLst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5586153253068774E-2"/>
                  <c:y val="-8.06381396416625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4197190882996496E-2"/>
                  <c:y val="-9.02998603539971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4696954814764662E-2"/>
                  <c:y val="2.3421186612080937E-3"/>
                </c:manualLayout>
              </c:layout>
              <c:numFmt formatCode="0.0" sourceLinked="0"/>
              <c:spPr>
                <a:gradFill>
                  <a:gsLst>
                    <a:gs pos="0">
                      <a:schemeClr val="accent6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  <a:ln w="25387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8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7286707499927285E-2"/>
                  <c:y val="-7.54352675906199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1704452346299883E-2"/>
                  <c:y val="-5.09089541149170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7.7488141452153924E-3"/>
                  <c:y val="-7.7664691921266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5.5042931648068075E-3"/>
                  <c:y val="-8.73264126335944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rgbClr val="FFFFFF"/>
              </a:solidFill>
              <a:ln w="25387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8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ФГКУ</c:v>
                </c:pt>
                <c:pt idx="1">
                  <c:v>МВД</c:v>
                </c:pt>
                <c:pt idx="2">
                  <c:v>ГП 5</c:v>
                </c:pt>
                <c:pt idx="3">
                  <c:v> ГП 1</c:v>
                </c:pt>
                <c:pt idx="4">
                  <c:v>КДЦ</c:v>
                </c:pt>
                <c:pt idx="5">
                  <c:v>ГП 7</c:v>
                </c:pt>
                <c:pt idx="6">
                  <c:v>ЖДБ</c:v>
                </c:pt>
                <c:pt idx="7">
                  <c:v> ГП 2</c:v>
                </c:pt>
                <c:pt idx="8">
                  <c:v>1 ГКБ</c:v>
                </c:pt>
                <c:pt idx="9">
                  <c:v>РФ</c:v>
                </c:pt>
                <c:pt idx="10">
                  <c:v>4 ГКБ</c:v>
                </c:pt>
                <c:pt idx="11">
                  <c:v>Ижевск</c:v>
                </c:pt>
                <c:pt idx="12">
                  <c:v>ГП 10</c:v>
                </c:pt>
                <c:pt idx="13">
                  <c:v>7 ГКБ</c:v>
                </c:pt>
                <c:pt idx="14">
                  <c:v>ГП 6</c:v>
                </c:pt>
                <c:pt idx="15">
                  <c:v>2 ГКБ</c:v>
                </c:pt>
                <c:pt idx="16">
                  <c:v>ГКБ 6</c:v>
                </c:pt>
                <c:pt idx="17">
                  <c:v>ГКБ 9</c:v>
                </c:pt>
                <c:pt idx="18">
                  <c:v>УР</c:v>
                </c:pt>
                <c:pt idx="19">
                  <c:v> 8 ГКБ</c:v>
                </c:pt>
                <c:pt idx="20">
                  <c:v>3 ГБ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2.1</c:v>
                </c:pt>
                <c:pt idx="3">
                  <c:v>12.1</c:v>
                </c:pt>
                <c:pt idx="4">
                  <c:v>16.7</c:v>
                </c:pt>
                <c:pt idx="5">
                  <c:v>17.899999999999999</c:v>
                </c:pt>
                <c:pt idx="6">
                  <c:v>18.3</c:v>
                </c:pt>
                <c:pt idx="7">
                  <c:v>19.100000000000001</c:v>
                </c:pt>
                <c:pt idx="8">
                  <c:v>19.8</c:v>
                </c:pt>
                <c:pt idx="9">
                  <c:v>20.3</c:v>
                </c:pt>
                <c:pt idx="10">
                  <c:v>20.7</c:v>
                </c:pt>
                <c:pt idx="11">
                  <c:v>21.5</c:v>
                </c:pt>
                <c:pt idx="12">
                  <c:v>21.5</c:v>
                </c:pt>
                <c:pt idx="13">
                  <c:v>22.1</c:v>
                </c:pt>
                <c:pt idx="14">
                  <c:v>22.4</c:v>
                </c:pt>
                <c:pt idx="15">
                  <c:v>22.5</c:v>
                </c:pt>
                <c:pt idx="16">
                  <c:v>22.7</c:v>
                </c:pt>
                <c:pt idx="17">
                  <c:v>22.8</c:v>
                </c:pt>
                <c:pt idx="18">
                  <c:v>23.5</c:v>
                </c:pt>
                <c:pt idx="19">
                  <c:v>26</c:v>
                </c:pt>
                <c:pt idx="20">
                  <c:v>27.7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333399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ФГКУ</c:v>
                </c:pt>
                <c:pt idx="1">
                  <c:v>МВД</c:v>
                </c:pt>
                <c:pt idx="2">
                  <c:v>ГП 5</c:v>
                </c:pt>
                <c:pt idx="3">
                  <c:v> ГП 1</c:v>
                </c:pt>
                <c:pt idx="4">
                  <c:v>КДЦ</c:v>
                </c:pt>
                <c:pt idx="5">
                  <c:v>ГП 7</c:v>
                </c:pt>
                <c:pt idx="6">
                  <c:v>ЖДБ</c:v>
                </c:pt>
                <c:pt idx="7">
                  <c:v> ГП 2</c:v>
                </c:pt>
                <c:pt idx="8">
                  <c:v>1 ГКБ</c:v>
                </c:pt>
                <c:pt idx="9">
                  <c:v>РФ</c:v>
                </c:pt>
                <c:pt idx="10">
                  <c:v>4 ГКБ</c:v>
                </c:pt>
                <c:pt idx="11">
                  <c:v>Ижевск</c:v>
                </c:pt>
                <c:pt idx="12">
                  <c:v>ГП 10</c:v>
                </c:pt>
                <c:pt idx="13">
                  <c:v>7 ГКБ</c:v>
                </c:pt>
                <c:pt idx="14">
                  <c:v>ГП 6</c:v>
                </c:pt>
                <c:pt idx="15">
                  <c:v>2 ГКБ</c:v>
                </c:pt>
                <c:pt idx="16">
                  <c:v>ГКБ 6</c:v>
                </c:pt>
                <c:pt idx="17">
                  <c:v>ГКБ 9</c:v>
                </c:pt>
                <c:pt idx="18">
                  <c:v>УР</c:v>
                </c:pt>
                <c:pt idx="19">
                  <c:v> 8 ГКБ</c:v>
                </c:pt>
                <c:pt idx="20">
                  <c:v>3 ГБ</c:v>
                </c:pt>
              </c:strCache>
            </c:strRef>
          </c:cat>
          <c:val>
            <c:numRef>
              <c:f>Sheet1!$C$2:$C$23</c:f>
              <c:numCache>
                <c:formatCode>General</c:formatCode>
                <c:ptCount val="2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009999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Sheet1!$A$2:$A$22</c:f>
              <c:strCache>
                <c:ptCount val="21"/>
                <c:pt idx="0">
                  <c:v>ФГКУ</c:v>
                </c:pt>
                <c:pt idx="1">
                  <c:v>МВД</c:v>
                </c:pt>
                <c:pt idx="2">
                  <c:v>ГП 5</c:v>
                </c:pt>
                <c:pt idx="3">
                  <c:v> ГП 1</c:v>
                </c:pt>
                <c:pt idx="4">
                  <c:v>КДЦ</c:v>
                </c:pt>
                <c:pt idx="5">
                  <c:v>ГП 7</c:v>
                </c:pt>
                <c:pt idx="6">
                  <c:v>ЖДБ</c:v>
                </c:pt>
                <c:pt idx="7">
                  <c:v> ГП 2</c:v>
                </c:pt>
                <c:pt idx="8">
                  <c:v>1 ГКБ</c:v>
                </c:pt>
                <c:pt idx="9">
                  <c:v>РФ</c:v>
                </c:pt>
                <c:pt idx="10">
                  <c:v>4 ГКБ</c:v>
                </c:pt>
                <c:pt idx="11">
                  <c:v>Ижевск</c:v>
                </c:pt>
                <c:pt idx="12">
                  <c:v>ГП 10</c:v>
                </c:pt>
                <c:pt idx="13">
                  <c:v>7 ГКБ</c:v>
                </c:pt>
                <c:pt idx="14">
                  <c:v>ГП 6</c:v>
                </c:pt>
                <c:pt idx="15">
                  <c:v>2 ГКБ</c:v>
                </c:pt>
                <c:pt idx="16">
                  <c:v>ГКБ 6</c:v>
                </c:pt>
                <c:pt idx="17">
                  <c:v>ГКБ 9</c:v>
                </c:pt>
                <c:pt idx="18">
                  <c:v>УР</c:v>
                </c:pt>
                <c:pt idx="19">
                  <c:v> 8 ГКБ</c:v>
                </c:pt>
                <c:pt idx="20">
                  <c:v>3 ГБ</c:v>
                </c:pt>
              </c:strCache>
            </c:strRef>
          </c:cat>
          <c:val>
            <c:numRef>
              <c:f>Sheet1!$K$2:$K$21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251264"/>
        <c:axId val="106178816"/>
      </c:barChart>
      <c:catAx>
        <c:axId val="106251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6178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178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251264"/>
        <c:crosses val="autoZero"/>
        <c:crossBetween val="between"/>
      </c:valAx>
      <c:spPr>
        <a:noFill/>
        <a:ln w="2538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0A31-4FB6-4182-9251-F6E2E338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24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</dc:creator>
  <cp:lastModifiedBy>Станкевич Татьяна Ивановна</cp:lastModifiedBy>
  <cp:revision>44</cp:revision>
  <cp:lastPrinted>2020-05-21T06:44:00Z</cp:lastPrinted>
  <dcterms:created xsi:type="dcterms:W3CDTF">2017-04-25T06:52:00Z</dcterms:created>
  <dcterms:modified xsi:type="dcterms:W3CDTF">2020-05-21T06:57:00Z</dcterms:modified>
</cp:coreProperties>
</file>